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2789" w14:textId="77777777" w:rsidR="008F1472" w:rsidRDefault="008F1472" w:rsidP="008F1472">
      <w:pPr>
        <w:spacing w:line="276" w:lineRule="auto"/>
        <w:rPr>
          <w:rFonts w:ascii="Source Sans Pro" w:hAnsi="Source Sans Pro"/>
          <w:b/>
          <w:bCs/>
          <w:sz w:val="44"/>
          <w:szCs w:val="44"/>
        </w:rPr>
      </w:pPr>
      <w:r w:rsidRPr="0DFB81EE">
        <w:rPr>
          <w:rFonts w:ascii="Source Sans Pro" w:hAnsi="Source Sans Pro"/>
          <w:b/>
          <w:bCs/>
          <w:sz w:val="44"/>
          <w:szCs w:val="44"/>
        </w:rPr>
        <w:t>Yorkshire Housing Role Profile</w:t>
      </w:r>
      <w:r>
        <w:rPr>
          <w:noProof/>
        </w:rPr>
        <w:drawing>
          <wp:anchor distT="0" distB="0" distL="114300" distR="114300" simplePos="0" relativeHeight="251660288" behindDoc="0" locked="0" layoutInCell="1" allowOverlap="1" wp14:anchorId="50E2BAF1" wp14:editId="252A868B">
            <wp:simplePos x="0" y="0"/>
            <wp:positionH relativeFrom="column">
              <wp:align>right</wp:align>
            </wp:positionH>
            <wp:positionV relativeFrom="paragraph">
              <wp:posOffset>0</wp:posOffset>
            </wp:positionV>
            <wp:extent cx="2234773" cy="762000"/>
            <wp:effectExtent l="0" t="0" r="0" b="0"/>
            <wp:wrapSquare wrapText="bothSides"/>
            <wp:docPr id="245661199" name="Picture 24566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34773" cy="762000"/>
                    </a:xfrm>
                    <a:prstGeom prst="rect">
                      <a:avLst/>
                    </a:prstGeom>
                  </pic:spPr>
                </pic:pic>
              </a:graphicData>
            </a:graphic>
            <wp14:sizeRelH relativeFrom="page">
              <wp14:pctWidth>0</wp14:pctWidth>
            </wp14:sizeRelH>
            <wp14:sizeRelV relativeFrom="page">
              <wp14:pctHeight>0</wp14:pctHeight>
            </wp14:sizeRelV>
          </wp:anchor>
        </w:drawing>
      </w:r>
    </w:p>
    <w:p w14:paraId="12B3A38A" w14:textId="77777777" w:rsidR="008F1472" w:rsidRPr="000D0CDC" w:rsidRDefault="008F1472" w:rsidP="008F1472">
      <w:pPr>
        <w:spacing w:line="276" w:lineRule="auto"/>
        <w:rPr>
          <w:rFonts w:ascii="Source Sans Pro" w:hAnsi="Source Sans Pro"/>
          <w:b/>
          <w:sz w:val="44"/>
          <w:szCs w:val="44"/>
        </w:rPr>
      </w:pPr>
    </w:p>
    <w:tbl>
      <w:tblPr>
        <w:tblStyle w:val="TableGrid"/>
        <w:tblW w:w="9622" w:type="dxa"/>
        <w:tblLook w:val="04A0" w:firstRow="1" w:lastRow="0" w:firstColumn="1" w:lastColumn="0" w:noHBand="0" w:noVBand="1"/>
      </w:tblPr>
      <w:tblGrid>
        <w:gridCol w:w="1555"/>
        <w:gridCol w:w="3969"/>
        <w:gridCol w:w="1984"/>
        <w:gridCol w:w="2114"/>
      </w:tblGrid>
      <w:tr w:rsidR="008F1472" w:rsidRPr="00345334" w14:paraId="411BAACC" w14:textId="77777777" w:rsidTr="00DA1CA1">
        <w:tc>
          <w:tcPr>
            <w:tcW w:w="1555" w:type="dxa"/>
            <w:shd w:val="clear" w:color="auto" w:fill="D9D9D9" w:themeFill="background1" w:themeFillShade="D9"/>
          </w:tcPr>
          <w:p w14:paraId="1095A6C6" w14:textId="77777777" w:rsidR="008F1472" w:rsidRPr="00345334" w:rsidRDefault="008F1472" w:rsidP="00DA1CA1">
            <w:pPr>
              <w:spacing w:before="60" w:after="60"/>
              <w:rPr>
                <w:rFonts w:ascii="Source Sans Pro" w:hAnsi="Source Sans Pro"/>
                <w:b/>
                <w:bCs/>
              </w:rPr>
            </w:pPr>
            <w:r w:rsidRPr="00345334">
              <w:rPr>
                <w:rFonts w:ascii="Source Sans Pro" w:hAnsi="Source Sans Pro"/>
                <w:b/>
                <w:bCs/>
              </w:rPr>
              <w:t>Job title:</w:t>
            </w:r>
          </w:p>
        </w:tc>
        <w:tc>
          <w:tcPr>
            <w:tcW w:w="3969" w:type="dxa"/>
            <w:shd w:val="clear" w:color="auto" w:fill="auto"/>
          </w:tcPr>
          <w:p w14:paraId="582BB1E6" w14:textId="6FE9DB21" w:rsidR="008F1472" w:rsidRPr="00345334" w:rsidRDefault="003B53E6" w:rsidP="00DA1CA1">
            <w:pPr>
              <w:spacing w:before="60" w:after="60"/>
              <w:rPr>
                <w:rFonts w:ascii="Source Sans Pro" w:hAnsi="Source Sans Pro"/>
              </w:rPr>
            </w:pPr>
            <w:r>
              <w:rPr>
                <w:rFonts w:ascii="Source Sans Pro" w:hAnsi="Source Sans Pro"/>
              </w:rPr>
              <w:t>Infrastructure</w:t>
            </w:r>
            <w:r w:rsidR="008F1472">
              <w:rPr>
                <w:rFonts w:ascii="Source Sans Pro" w:hAnsi="Source Sans Pro"/>
              </w:rPr>
              <w:t xml:space="preserve"> </w:t>
            </w:r>
            <w:r w:rsidR="003719A8">
              <w:rPr>
                <w:rFonts w:ascii="Source Sans Pro" w:hAnsi="Source Sans Pro"/>
              </w:rPr>
              <w:t>Analyst</w:t>
            </w:r>
          </w:p>
        </w:tc>
        <w:tc>
          <w:tcPr>
            <w:tcW w:w="1984" w:type="dxa"/>
            <w:shd w:val="clear" w:color="auto" w:fill="D9D9D9" w:themeFill="background1" w:themeFillShade="D9"/>
          </w:tcPr>
          <w:p w14:paraId="1F54B8B2" w14:textId="77777777" w:rsidR="008F1472" w:rsidRPr="00345334" w:rsidRDefault="008F1472" w:rsidP="00DA1CA1">
            <w:pPr>
              <w:spacing w:before="60" w:after="60"/>
              <w:rPr>
                <w:rFonts w:ascii="Source Sans Pro" w:hAnsi="Source Sans Pro"/>
                <w:b/>
                <w:bCs/>
              </w:rPr>
            </w:pPr>
            <w:r w:rsidRPr="00345334">
              <w:rPr>
                <w:rFonts w:ascii="Source Sans Pro" w:hAnsi="Source Sans Pro"/>
                <w:b/>
                <w:bCs/>
              </w:rPr>
              <w:t>Leader of others:</w:t>
            </w:r>
          </w:p>
        </w:tc>
        <w:tc>
          <w:tcPr>
            <w:tcW w:w="2114" w:type="dxa"/>
          </w:tcPr>
          <w:p w14:paraId="103E4CF9" w14:textId="77777777" w:rsidR="008F1472" w:rsidRPr="00345334" w:rsidRDefault="008F1472" w:rsidP="00DA1CA1">
            <w:pPr>
              <w:spacing w:before="60" w:after="60"/>
              <w:rPr>
                <w:rFonts w:ascii="Source Sans Pro" w:hAnsi="Source Sans Pro"/>
              </w:rPr>
            </w:pPr>
            <w:r w:rsidRPr="00345334">
              <w:rPr>
                <w:rFonts w:ascii="Source Sans Pro" w:hAnsi="Source Sans Pro"/>
              </w:rPr>
              <w:t>Yes</w:t>
            </w:r>
          </w:p>
        </w:tc>
      </w:tr>
      <w:tr w:rsidR="008F1472" w:rsidRPr="00345334" w14:paraId="52C06EB3" w14:textId="77777777" w:rsidTr="00DA1CA1">
        <w:tc>
          <w:tcPr>
            <w:tcW w:w="1555" w:type="dxa"/>
            <w:shd w:val="clear" w:color="auto" w:fill="D9D9D9" w:themeFill="background1" w:themeFillShade="D9"/>
          </w:tcPr>
          <w:p w14:paraId="5D7432BE" w14:textId="77777777" w:rsidR="008F1472" w:rsidRPr="00754E1D" w:rsidRDefault="008F1472" w:rsidP="00DA1CA1">
            <w:pPr>
              <w:spacing w:before="60" w:after="60"/>
              <w:rPr>
                <w:rFonts w:ascii="Source Sans Pro" w:hAnsi="Source Sans Pro"/>
                <w:b/>
                <w:bCs/>
              </w:rPr>
            </w:pPr>
            <w:r w:rsidRPr="00754E1D">
              <w:rPr>
                <w:rFonts w:ascii="Source Sans Pro" w:hAnsi="Source Sans Pro"/>
                <w:b/>
                <w:bCs/>
              </w:rPr>
              <w:t>Reports to:</w:t>
            </w:r>
          </w:p>
        </w:tc>
        <w:tc>
          <w:tcPr>
            <w:tcW w:w="3969" w:type="dxa"/>
            <w:shd w:val="clear" w:color="auto" w:fill="auto"/>
          </w:tcPr>
          <w:p w14:paraId="4DCB8CAC" w14:textId="0432ED97" w:rsidR="008F1472" w:rsidRPr="00754E1D" w:rsidRDefault="003B53E6" w:rsidP="00DA1CA1">
            <w:pPr>
              <w:spacing w:before="60" w:after="60"/>
              <w:rPr>
                <w:rFonts w:ascii="Source Sans Pro" w:hAnsi="Source Sans Pro"/>
              </w:rPr>
            </w:pPr>
            <w:r>
              <w:rPr>
                <w:rFonts w:ascii="Source Sans Pro" w:hAnsi="Source Sans Pro"/>
              </w:rPr>
              <w:t>Infrastructure</w:t>
            </w:r>
            <w:r w:rsidR="003719A8">
              <w:rPr>
                <w:rFonts w:ascii="Source Sans Pro" w:hAnsi="Source Sans Pro"/>
              </w:rPr>
              <w:t xml:space="preserve"> Manager</w:t>
            </w:r>
          </w:p>
        </w:tc>
        <w:tc>
          <w:tcPr>
            <w:tcW w:w="1984" w:type="dxa"/>
            <w:shd w:val="clear" w:color="auto" w:fill="D9D9D9" w:themeFill="background1" w:themeFillShade="D9"/>
          </w:tcPr>
          <w:p w14:paraId="14E080AC" w14:textId="77777777" w:rsidR="008F1472" w:rsidRPr="00345334" w:rsidRDefault="008F1472" w:rsidP="00DA1CA1">
            <w:pPr>
              <w:spacing w:before="60" w:after="60"/>
              <w:rPr>
                <w:rFonts w:ascii="Source Sans Pro" w:hAnsi="Source Sans Pro"/>
                <w:b/>
                <w:bCs/>
              </w:rPr>
            </w:pPr>
            <w:r w:rsidRPr="00345334">
              <w:rPr>
                <w:rFonts w:ascii="Source Sans Pro" w:hAnsi="Source Sans Pro"/>
                <w:b/>
                <w:bCs/>
              </w:rPr>
              <w:t>Contract type:</w:t>
            </w:r>
          </w:p>
        </w:tc>
        <w:tc>
          <w:tcPr>
            <w:tcW w:w="2114" w:type="dxa"/>
          </w:tcPr>
          <w:p w14:paraId="03B50654" w14:textId="77777777" w:rsidR="008F1472" w:rsidRPr="00345334" w:rsidRDefault="008F1472" w:rsidP="00DA1CA1">
            <w:pPr>
              <w:spacing w:before="60" w:after="60"/>
              <w:rPr>
                <w:rFonts w:ascii="Source Sans Pro" w:hAnsi="Source Sans Pro"/>
              </w:rPr>
            </w:pPr>
            <w:r w:rsidRPr="00345334">
              <w:rPr>
                <w:rFonts w:ascii="Source Sans Pro" w:hAnsi="Source Sans Pro"/>
              </w:rPr>
              <w:t xml:space="preserve">Agile </w:t>
            </w:r>
            <w:r>
              <w:rPr>
                <w:rFonts w:ascii="Source Sans Pro" w:hAnsi="Source Sans Pro"/>
              </w:rPr>
              <w:t>- Homeworking</w:t>
            </w:r>
          </w:p>
        </w:tc>
      </w:tr>
      <w:tr w:rsidR="008F1472" w:rsidRPr="00345334" w14:paraId="4CC52AC1" w14:textId="77777777" w:rsidTr="00DA1CA1">
        <w:tc>
          <w:tcPr>
            <w:tcW w:w="1555" w:type="dxa"/>
            <w:shd w:val="clear" w:color="auto" w:fill="D9D9D9" w:themeFill="background1" w:themeFillShade="D9"/>
          </w:tcPr>
          <w:p w14:paraId="3B63ACFB" w14:textId="77777777" w:rsidR="008F1472" w:rsidRPr="00345334" w:rsidRDefault="008F1472" w:rsidP="00DA1CA1">
            <w:pPr>
              <w:spacing w:before="60" w:after="60"/>
              <w:rPr>
                <w:rFonts w:ascii="Source Sans Pro" w:hAnsi="Source Sans Pro"/>
                <w:b/>
                <w:bCs/>
              </w:rPr>
            </w:pPr>
            <w:r w:rsidRPr="00345334">
              <w:rPr>
                <w:rFonts w:ascii="Source Sans Pro" w:hAnsi="Source Sans Pro"/>
                <w:b/>
                <w:bCs/>
              </w:rPr>
              <w:t>Business Area</w:t>
            </w:r>
          </w:p>
        </w:tc>
        <w:tc>
          <w:tcPr>
            <w:tcW w:w="3969" w:type="dxa"/>
            <w:shd w:val="clear" w:color="auto" w:fill="auto"/>
          </w:tcPr>
          <w:p w14:paraId="79EFFEDC" w14:textId="77777777" w:rsidR="008F1472" w:rsidRPr="007D13E4" w:rsidRDefault="008F1472" w:rsidP="00DA1CA1">
            <w:pPr>
              <w:spacing w:before="60" w:after="60"/>
              <w:rPr>
                <w:rFonts w:ascii="Source Sans Pro" w:hAnsi="Source Sans Pro"/>
              </w:rPr>
            </w:pPr>
            <w:r w:rsidRPr="007D13E4">
              <w:rPr>
                <w:rFonts w:ascii="Source Sans Pro" w:hAnsi="Source Sans Pro"/>
              </w:rPr>
              <w:t>Technology, Innovation and Change</w:t>
            </w:r>
          </w:p>
        </w:tc>
        <w:tc>
          <w:tcPr>
            <w:tcW w:w="1984" w:type="dxa"/>
            <w:shd w:val="clear" w:color="auto" w:fill="D9D9D9" w:themeFill="background1" w:themeFillShade="D9"/>
          </w:tcPr>
          <w:p w14:paraId="07112A6C" w14:textId="77777777" w:rsidR="008F1472" w:rsidRPr="00345334" w:rsidRDefault="008F1472" w:rsidP="00DA1CA1">
            <w:pPr>
              <w:spacing w:before="60" w:after="60"/>
              <w:rPr>
                <w:rFonts w:ascii="Source Sans Pro" w:hAnsi="Source Sans Pro"/>
                <w:b/>
                <w:bCs/>
              </w:rPr>
            </w:pPr>
            <w:r w:rsidRPr="00345334">
              <w:rPr>
                <w:rFonts w:ascii="Source Sans Pro" w:hAnsi="Source Sans Pro"/>
                <w:b/>
                <w:bCs/>
              </w:rPr>
              <w:t>Budget holder?</w:t>
            </w:r>
          </w:p>
        </w:tc>
        <w:tc>
          <w:tcPr>
            <w:tcW w:w="2114" w:type="dxa"/>
          </w:tcPr>
          <w:p w14:paraId="3895254F" w14:textId="279AA1D3" w:rsidR="008F1472" w:rsidRPr="00345334" w:rsidRDefault="008F1472" w:rsidP="00DA1CA1">
            <w:pPr>
              <w:spacing w:before="60" w:after="60"/>
              <w:rPr>
                <w:rFonts w:ascii="Source Sans Pro" w:hAnsi="Source Sans Pro"/>
              </w:rPr>
            </w:pPr>
            <w:r>
              <w:rPr>
                <w:rFonts w:ascii="Source Sans Pro" w:hAnsi="Source Sans Pro"/>
              </w:rPr>
              <w:t>No</w:t>
            </w:r>
          </w:p>
        </w:tc>
      </w:tr>
    </w:tbl>
    <w:p w14:paraId="43060CE6" w14:textId="77777777" w:rsidR="008F1472" w:rsidRPr="00345334" w:rsidRDefault="008F1472" w:rsidP="008F1472">
      <w:pPr>
        <w:rPr>
          <w:rFonts w:ascii="Source Sans Pro" w:hAnsi="Source Sans Pro"/>
        </w:rPr>
      </w:pPr>
    </w:p>
    <w:tbl>
      <w:tblPr>
        <w:tblStyle w:val="TableGrid"/>
        <w:tblW w:w="0" w:type="auto"/>
        <w:tblLook w:val="04A0" w:firstRow="1" w:lastRow="0" w:firstColumn="1" w:lastColumn="0" w:noHBand="0" w:noVBand="1"/>
      </w:tblPr>
      <w:tblGrid>
        <w:gridCol w:w="9622"/>
      </w:tblGrid>
      <w:tr w:rsidR="008F1472" w:rsidRPr="00345334" w14:paraId="0AA33C3D" w14:textId="77777777" w:rsidTr="2C8A52CC">
        <w:tc>
          <w:tcPr>
            <w:tcW w:w="9622" w:type="dxa"/>
            <w:shd w:val="clear" w:color="auto" w:fill="404040" w:themeFill="text1" w:themeFillTint="BF"/>
          </w:tcPr>
          <w:p w14:paraId="5A29A4C7" w14:textId="77777777" w:rsidR="008F1472" w:rsidRPr="00345334" w:rsidRDefault="008F1472" w:rsidP="00DA1CA1">
            <w:pPr>
              <w:spacing w:before="60" w:after="60"/>
              <w:rPr>
                <w:rFonts w:ascii="Source Sans Pro" w:hAnsi="Source Sans Pro"/>
                <w:b/>
                <w:color w:val="FFFFFF" w:themeColor="background1"/>
              </w:rPr>
            </w:pPr>
            <w:r w:rsidRPr="00345334">
              <w:rPr>
                <w:rFonts w:ascii="Source Sans Pro" w:hAnsi="Source Sans Pro"/>
                <w:b/>
                <w:color w:val="FFFFFF" w:themeColor="background1"/>
              </w:rPr>
              <w:t>Role purpose</w:t>
            </w:r>
          </w:p>
        </w:tc>
      </w:tr>
      <w:tr w:rsidR="008F1472" w:rsidRPr="009A4496" w14:paraId="78D1ECF5" w14:textId="77777777" w:rsidTr="2C8A52CC">
        <w:tc>
          <w:tcPr>
            <w:tcW w:w="9622" w:type="dxa"/>
            <w:shd w:val="clear" w:color="auto" w:fill="auto"/>
          </w:tcPr>
          <w:p w14:paraId="1EBD18F7" w14:textId="609890E5" w:rsidR="002840DD" w:rsidRDefault="008F1472" w:rsidP="001178E6">
            <w:pPr>
              <w:pStyle w:val="NormalWeb"/>
              <w:shd w:val="clear" w:color="auto" w:fill="FFFFFF" w:themeFill="background1"/>
              <w:spacing w:before="0" w:beforeAutospacing="0" w:after="0" w:afterAutospacing="0"/>
              <w:rPr>
                <w:rFonts w:ascii="Source Sans Pro" w:eastAsia="Source Sans Pro" w:hAnsi="Source Sans Pro" w:cs="Source Sans Pro"/>
                <w:color w:val="000000" w:themeColor="text1"/>
              </w:rPr>
            </w:pPr>
            <w:r>
              <w:br/>
            </w:r>
            <w:r w:rsidRPr="007341AC">
              <w:rPr>
                <w:rFonts w:ascii="Source Sans Pro" w:eastAsia="Source Sans Pro" w:hAnsi="Source Sans Pro" w:cs="Source Sans Pro"/>
                <w:color w:val="000000" w:themeColor="text1"/>
              </w:rPr>
              <w:t xml:space="preserve">The </w:t>
            </w:r>
            <w:r w:rsidR="003B53E6">
              <w:rPr>
                <w:rFonts w:ascii="Source Sans Pro" w:eastAsia="Source Sans Pro" w:hAnsi="Source Sans Pro" w:cs="Source Sans Pro"/>
                <w:color w:val="000000" w:themeColor="text1"/>
              </w:rPr>
              <w:t>Infrastructure</w:t>
            </w:r>
            <w:r w:rsidR="00DC3356">
              <w:rPr>
                <w:rFonts w:ascii="Source Sans Pro" w:eastAsia="Source Sans Pro" w:hAnsi="Source Sans Pro" w:cs="Source Sans Pro"/>
                <w:color w:val="000000" w:themeColor="text1"/>
              </w:rPr>
              <w:t xml:space="preserve"> </w:t>
            </w:r>
            <w:r w:rsidR="001178E6">
              <w:rPr>
                <w:rFonts w:ascii="Source Sans Pro" w:eastAsia="Source Sans Pro" w:hAnsi="Source Sans Pro" w:cs="Source Sans Pro"/>
                <w:color w:val="000000" w:themeColor="text1"/>
              </w:rPr>
              <w:t>Analyst</w:t>
            </w:r>
            <w:r w:rsidRPr="007341AC">
              <w:rPr>
                <w:rFonts w:ascii="Source Sans Pro" w:eastAsia="Source Sans Pro" w:hAnsi="Source Sans Pro" w:cs="Source Sans Pro"/>
                <w:color w:val="000000" w:themeColor="text1"/>
              </w:rPr>
              <w:t xml:space="preserve"> will </w:t>
            </w:r>
            <w:r w:rsidR="001178E6">
              <w:rPr>
                <w:rFonts w:ascii="Source Sans Pro" w:eastAsia="Source Sans Pro" w:hAnsi="Source Sans Pro" w:cs="Source Sans Pro"/>
                <w:color w:val="000000" w:themeColor="text1"/>
              </w:rPr>
              <w:t xml:space="preserve">work as part of a team to </w:t>
            </w:r>
            <w:r w:rsidR="00FD1BCB">
              <w:rPr>
                <w:rFonts w:ascii="Source Sans Pro" w:eastAsia="Source Sans Pro" w:hAnsi="Source Sans Pro" w:cs="Source Sans Pro"/>
                <w:color w:val="000000" w:themeColor="text1"/>
              </w:rPr>
              <w:t xml:space="preserve">implement, </w:t>
            </w:r>
            <w:r w:rsidR="002840DD">
              <w:rPr>
                <w:rFonts w:ascii="Source Sans Pro" w:eastAsia="Source Sans Pro" w:hAnsi="Source Sans Pro" w:cs="Source Sans Pro"/>
                <w:color w:val="000000" w:themeColor="text1"/>
              </w:rPr>
              <w:t>develop, integrat</w:t>
            </w:r>
            <w:r w:rsidR="001178E6">
              <w:rPr>
                <w:rFonts w:ascii="Source Sans Pro" w:eastAsia="Source Sans Pro" w:hAnsi="Source Sans Pro" w:cs="Source Sans Pro"/>
                <w:color w:val="000000" w:themeColor="text1"/>
              </w:rPr>
              <w:t>e</w:t>
            </w:r>
            <w:r w:rsidR="002840DD">
              <w:rPr>
                <w:rFonts w:ascii="Source Sans Pro" w:eastAsia="Source Sans Pro" w:hAnsi="Source Sans Pro" w:cs="Source Sans Pro"/>
                <w:color w:val="000000" w:themeColor="text1"/>
              </w:rPr>
              <w:t>, manag</w:t>
            </w:r>
            <w:r w:rsidR="00FD1BCB">
              <w:rPr>
                <w:rFonts w:ascii="Source Sans Pro" w:eastAsia="Source Sans Pro" w:hAnsi="Source Sans Pro" w:cs="Source Sans Pro"/>
                <w:color w:val="000000" w:themeColor="text1"/>
              </w:rPr>
              <w:t>e</w:t>
            </w:r>
            <w:r w:rsidR="002840DD">
              <w:rPr>
                <w:rFonts w:ascii="Source Sans Pro" w:eastAsia="Source Sans Pro" w:hAnsi="Source Sans Pro" w:cs="Source Sans Pro"/>
                <w:color w:val="000000" w:themeColor="text1"/>
              </w:rPr>
              <w:t>, suppor</w:t>
            </w:r>
            <w:r w:rsidR="00FD1BCB">
              <w:rPr>
                <w:rFonts w:ascii="Source Sans Pro" w:eastAsia="Source Sans Pro" w:hAnsi="Source Sans Pro" w:cs="Source Sans Pro"/>
                <w:color w:val="000000" w:themeColor="text1"/>
              </w:rPr>
              <w:t>t</w:t>
            </w:r>
            <w:r w:rsidR="002840DD">
              <w:rPr>
                <w:rFonts w:ascii="Source Sans Pro" w:eastAsia="Source Sans Pro" w:hAnsi="Source Sans Pro" w:cs="Source Sans Pro"/>
                <w:color w:val="000000" w:themeColor="text1"/>
              </w:rPr>
              <w:t xml:space="preserve"> and mainta</w:t>
            </w:r>
            <w:r w:rsidR="00FD1BCB">
              <w:rPr>
                <w:rFonts w:ascii="Source Sans Pro" w:eastAsia="Source Sans Pro" w:hAnsi="Source Sans Pro" w:cs="Source Sans Pro"/>
                <w:color w:val="000000" w:themeColor="text1"/>
              </w:rPr>
              <w:t>in</w:t>
            </w:r>
            <w:r w:rsidR="002840DD">
              <w:rPr>
                <w:rFonts w:ascii="Source Sans Pro" w:eastAsia="Source Sans Pro" w:hAnsi="Source Sans Pro" w:cs="Source Sans Pro"/>
                <w:color w:val="000000" w:themeColor="text1"/>
              </w:rPr>
              <w:t xml:space="preserve"> all </w:t>
            </w:r>
            <w:r w:rsidR="003B53E6">
              <w:rPr>
                <w:rFonts w:ascii="Source Sans Pro" w:eastAsia="Source Sans Pro" w:hAnsi="Source Sans Pro" w:cs="Source Sans Pro"/>
                <w:color w:val="000000" w:themeColor="text1"/>
              </w:rPr>
              <w:t>infrastructure</w:t>
            </w:r>
            <w:r w:rsidR="002840DD">
              <w:rPr>
                <w:rFonts w:ascii="Source Sans Pro" w:eastAsia="Source Sans Pro" w:hAnsi="Source Sans Pro" w:cs="Source Sans Pro"/>
                <w:color w:val="000000" w:themeColor="text1"/>
              </w:rPr>
              <w:t>.</w:t>
            </w:r>
          </w:p>
          <w:p w14:paraId="23B48E26" w14:textId="60BE0445" w:rsidR="00E105E3" w:rsidRDefault="00E105E3" w:rsidP="00DA1CA1">
            <w:pPr>
              <w:pStyle w:val="NormalWeb"/>
              <w:shd w:val="clear" w:color="auto" w:fill="FFFFFF" w:themeFill="background1"/>
              <w:spacing w:before="0" w:beforeAutospacing="0" w:after="0" w:afterAutospacing="0"/>
              <w:rPr>
                <w:rFonts w:ascii="Source Sans Pro" w:eastAsia="Source Sans Pro" w:hAnsi="Source Sans Pro" w:cs="Source Sans Pro"/>
                <w:color w:val="000000" w:themeColor="text1"/>
              </w:rPr>
            </w:pPr>
          </w:p>
          <w:p w14:paraId="74B6BB4E" w14:textId="51C122A7" w:rsidR="00E105E3" w:rsidRDefault="00E105E3" w:rsidP="00DA1CA1">
            <w:pPr>
              <w:pStyle w:val="NormalWeb"/>
              <w:shd w:val="clear" w:color="auto" w:fill="FFFFFF" w:themeFill="background1"/>
              <w:spacing w:before="0" w:beforeAutospacing="0" w:after="0" w:afterAutospacing="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 xml:space="preserve">They will transition new </w:t>
            </w:r>
            <w:r w:rsidR="003B53E6">
              <w:rPr>
                <w:rFonts w:ascii="Source Sans Pro" w:eastAsia="Source Sans Pro" w:hAnsi="Source Sans Pro" w:cs="Source Sans Pro"/>
                <w:color w:val="000000" w:themeColor="text1"/>
              </w:rPr>
              <w:t>Infrastructure and</w:t>
            </w:r>
            <w:r>
              <w:rPr>
                <w:rFonts w:ascii="Source Sans Pro" w:eastAsia="Source Sans Pro" w:hAnsi="Source Sans Pro" w:cs="Source Sans Pro"/>
                <w:color w:val="000000" w:themeColor="text1"/>
              </w:rPr>
              <w:t xml:space="preserve"> services into ‘business as </w:t>
            </w:r>
            <w:r w:rsidR="0036028C">
              <w:rPr>
                <w:rFonts w:ascii="Source Sans Pro" w:eastAsia="Source Sans Pro" w:hAnsi="Source Sans Pro" w:cs="Source Sans Pro"/>
                <w:color w:val="000000" w:themeColor="text1"/>
              </w:rPr>
              <w:t>usual</w:t>
            </w:r>
            <w:r>
              <w:rPr>
                <w:rFonts w:ascii="Source Sans Pro" w:eastAsia="Source Sans Pro" w:hAnsi="Source Sans Pro" w:cs="Source Sans Pro"/>
                <w:color w:val="000000" w:themeColor="text1"/>
              </w:rPr>
              <w:t>’ support and maintenance</w:t>
            </w:r>
            <w:r w:rsidR="0036028C">
              <w:rPr>
                <w:rFonts w:ascii="Source Sans Pro" w:eastAsia="Source Sans Pro" w:hAnsi="Source Sans Pro" w:cs="Source Sans Pro"/>
                <w:color w:val="000000" w:themeColor="text1"/>
              </w:rPr>
              <w:t>.  The role holder will ensure that performance and security is maintained and w</w:t>
            </w:r>
            <w:r w:rsidR="001102D2">
              <w:rPr>
                <w:rFonts w:ascii="Source Sans Pro" w:eastAsia="Source Sans Pro" w:hAnsi="Source Sans Pro" w:cs="Source Sans Pro"/>
                <w:color w:val="000000" w:themeColor="text1"/>
              </w:rPr>
              <w:t>ill deliver upgrades, fixes and product enhancements in a controlled environment.</w:t>
            </w:r>
          </w:p>
          <w:p w14:paraId="7B5FACC4" w14:textId="2073D56A" w:rsidR="001102D2" w:rsidRDefault="001102D2" w:rsidP="00DA1CA1">
            <w:pPr>
              <w:pStyle w:val="NormalWeb"/>
              <w:shd w:val="clear" w:color="auto" w:fill="FFFFFF" w:themeFill="background1"/>
              <w:spacing w:before="0" w:beforeAutospacing="0" w:after="0" w:afterAutospacing="0"/>
              <w:rPr>
                <w:rFonts w:ascii="Source Sans Pro" w:eastAsia="Source Sans Pro" w:hAnsi="Source Sans Pro" w:cs="Source Sans Pro"/>
                <w:color w:val="000000" w:themeColor="text1"/>
              </w:rPr>
            </w:pPr>
          </w:p>
          <w:p w14:paraId="16CF00E0" w14:textId="61A4DE16" w:rsidR="001102D2" w:rsidRDefault="000B2611" w:rsidP="00DA1CA1">
            <w:pPr>
              <w:pStyle w:val="NormalWeb"/>
              <w:shd w:val="clear" w:color="auto" w:fill="FFFFFF" w:themeFill="background1"/>
              <w:spacing w:before="0" w:beforeAutospacing="0" w:after="0" w:afterAutospacing="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 xml:space="preserve">They will liaise with third-party software suppliers for the </w:t>
            </w:r>
            <w:r w:rsidR="003B53E6">
              <w:rPr>
                <w:rFonts w:ascii="Source Sans Pro" w:eastAsia="Source Sans Pro" w:hAnsi="Source Sans Pro" w:cs="Source Sans Pro"/>
                <w:color w:val="000000" w:themeColor="text1"/>
              </w:rPr>
              <w:t>infrastructure</w:t>
            </w:r>
            <w:r>
              <w:rPr>
                <w:rFonts w:ascii="Source Sans Pro" w:eastAsia="Source Sans Pro" w:hAnsi="Source Sans Pro" w:cs="Source Sans Pro"/>
                <w:color w:val="000000" w:themeColor="text1"/>
              </w:rPr>
              <w:t xml:space="preserve"> under their remit </w:t>
            </w:r>
            <w:r w:rsidR="00190F6E">
              <w:rPr>
                <w:rFonts w:ascii="Source Sans Pro" w:eastAsia="Source Sans Pro" w:hAnsi="Source Sans Pro" w:cs="Source Sans Pro"/>
                <w:color w:val="000000" w:themeColor="text1"/>
              </w:rPr>
              <w:t xml:space="preserve">and </w:t>
            </w:r>
            <w:r w:rsidR="001102D2">
              <w:rPr>
                <w:rFonts w:ascii="Source Sans Pro" w:eastAsia="Source Sans Pro" w:hAnsi="Source Sans Pro" w:cs="Source Sans Pro"/>
                <w:color w:val="000000" w:themeColor="text1"/>
              </w:rPr>
              <w:t xml:space="preserve">will </w:t>
            </w:r>
            <w:r w:rsidR="008D7E0C">
              <w:rPr>
                <w:rFonts w:ascii="Source Sans Pro" w:eastAsia="Source Sans Pro" w:hAnsi="Source Sans Pro" w:cs="Source Sans Pro"/>
                <w:color w:val="000000" w:themeColor="text1"/>
              </w:rPr>
              <w:t xml:space="preserve">support both the operational environment and the Change Portfolio, </w:t>
            </w:r>
            <w:r w:rsidR="00461AF6">
              <w:rPr>
                <w:rFonts w:ascii="Source Sans Pro" w:eastAsia="Source Sans Pro" w:hAnsi="Source Sans Pro" w:cs="Source Sans Pro"/>
                <w:color w:val="000000" w:themeColor="text1"/>
              </w:rPr>
              <w:t xml:space="preserve">acting as </w:t>
            </w:r>
            <w:r w:rsidR="008D7E0C">
              <w:rPr>
                <w:rFonts w:ascii="Source Sans Pro" w:eastAsia="Source Sans Pro" w:hAnsi="Source Sans Pro" w:cs="Source Sans Pro"/>
                <w:color w:val="000000" w:themeColor="text1"/>
              </w:rPr>
              <w:t xml:space="preserve">subject matter expertise to </w:t>
            </w:r>
            <w:r w:rsidR="00E8359C">
              <w:rPr>
                <w:rFonts w:ascii="Source Sans Pro" w:eastAsia="Source Sans Pro" w:hAnsi="Source Sans Pro" w:cs="Source Sans Pro"/>
                <w:color w:val="000000" w:themeColor="text1"/>
              </w:rPr>
              <w:t>ensure a smooth transition of all change into operations.</w:t>
            </w:r>
          </w:p>
          <w:p w14:paraId="536B7F41" w14:textId="7A3297DD" w:rsidR="008F1472" w:rsidRPr="007341AC" w:rsidRDefault="008F1472" w:rsidP="00E8359C">
            <w:pPr>
              <w:pStyle w:val="NormalWeb"/>
              <w:shd w:val="clear" w:color="auto" w:fill="FFFFFF" w:themeFill="background1"/>
              <w:spacing w:before="0" w:beforeAutospacing="0" w:after="0" w:afterAutospacing="0"/>
              <w:rPr>
                <w:rFonts w:ascii="Source Sans Pro" w:eastAsia="Source Sans Pro" w:hAnsi="Source Sans Pro" w:cs="Source Sans Pro"/>
                <w:color w:val="242424"/>
              </w:rPr>
            </w:pPr>
            <w:r w:rsidRPr="007341AC">
              <w:rPr>
                <w:rFonts w:ascii="Source Sans Pro" w:eastAsia="Source Sans Pro" w:hAnsi="Source Sans Pro" w:cs="Source Sans Pro"/>
                <w:color w:val="000000" w:themeColor="text1"/>
              </w:rPr>
              <w:t xml:space="preserve"> </w:t>
            </w:r>
          </w:p>
          <w:p w14:paraId="3052F01A" w14:textId="6D4CF713" w:rsidR="001178E6" w:rsidRPr="00190F6E" w:rsidRDefault="008F1472" w:rsidP="00190F6E">
            <w:pPr>
              <w:shd w:val="clear" w:color="auto" w:fill="FFFFFF" w:themeFill="background1"/>
              <w:ind w:left="41"/>
              <w:rPr>
                <w:rFonts w:ascii="Source Sans Pro" w:eastAsia="Source Sans Pro" w:hAnsi="Source Sans Pro" w:cs="Source Sans Pro"/>
                <w:color w:val="000000" w:themeColor="text1"/>
                <w:lang w:val="en-GB" w:eastAsia="en-GB"/>
              </w:rPr>
            </w:pPr>
            <w:r w:rsidRPr="2C8A52CC">
              <w:rPr>
                <w:rFonts w:ascii="Source Sans Pro" w:eastAsia="Source Sans Pro" w:hAnsi="Source Sans Pro" w:cs="Source Sans Pro"/>
                <w:color w:val="000000" w:themeColor="text1"/>
                <w:lang w:val="en-GB" w:eastAsia="en-GB"/>
              </w:rPr>
              <w:t>As part of the Technology, I</w:t>
            </w:r>
            <w:r w:rsidR="681243B0" w:rsidRPr="2C8A52CC">
              <w:rPr>
                <w:rFonts w:ascii="Source Sans Pro" w:eastAsia="Source Sans Pro" w:hAnsi="Source Sans Pro" w:cs="Source Sans Pro"/>
                <w:color w:val="000000" w:themeColor="text1"/>
                <w:lang w:val="en-GB" w:eastAsia="en-GB"/>
              </w:rPr>
              <w:t>nsight</w:t>
            </w:r>
            <w:r w:rsidRPr="2C8A52CC">
              <w:rPr>
                <w:rFonts w:ascii="Source Sans Pro" w:eastAsia="Source Sans Pro" w:hAnsi="Source Sans Pro" w:cs="Source Sans Pro"/>
                <w:color w:val="000000" w:themeColor="text1"/>
                <w:lang w:val="en-GB" w:eastAsia="en-GB"/>
              </w:rPr>
              <w:t xml:space="preserve"> and Change Directorate, the role holder will work collaboratively with their peer group and the wider business to </w:t>
            </w:r>
            <w:r w:rsidR="00F20436" w:rsidRPr="2C8A52CC">
              <w:rPr>
                <w:rFonts w:ascii="Source Sans Pro" w:eastAsia="Source Sans Pro" w:hAnsi="Source Sans Pro" w:cs="Source Sans Pro"/>
                <w:color w:val="000000" w:themeColor="text1"/>
                <w:lang w:val="en-GB" w:eastAsia="en-GB"/>
              </w:rPr>
              <w:t xml:space="preserve">strive to deliver an exceptional colleague and customer experience.  </w:t>
            </w:r>
          </w:p>
        </w:tc>
      </w:tr>
    </w:tbl>
    <w:p w14:paraId="287C7934" w14:textId="77777777" w:rsidR="008F1472" w:rsidRPr="009A4496" w:rsidRDefault="008F1472" w:rsidP="008F1472">
      <w:pPr>
        <w:rPr>
          <w:rFonts w:ascii="Source Sans Pro" w:hAnsi="Source Sans Pro"/>
        </w:rPr>
      </w:pPr>
    </w:p>
    <w:tbl>
      <w:tblPr>
        <w:tblStyle w:val="TableGrid"/>
        <w:tblW w:w="0" w:type="auto"/>
        <w:tblLook w:val="04A0" w:firstRow="1" w:lastRow="0" w:firstColumn="1" w:lastColumn="0" w:noHBand="0" w:noVBand="1"/>
      </w:tblPr>
      <w:tblGrid>
        <w:gridCol w:w="9622"/>
      </w:tblGrid>
      <w:tr w:rsidR="008F1472" w:rsidRPr="009A4496" w14:paraId="7428199C" w14:textId="77777777" w:rsidTr="37608B6A">
        <w:tc>
          <w:tcPr>
            <w:tcW w:w="9622" w:type="dxa"/>
            <w:shd w:val="clear" w:color="auto" w:fill="404040" w:themeFill="text1" w:themeFillTint="BF"/>
          </w:tcPr>
          <w:p w14:paraId="4A427FA8" w14:textId="77777777" w:rsidR="008F1472" w:rsidRPr="009A4496" w:rsidRDefault="008F1472" w:rsidP="00DA1CA1">
            <w:pPr>
              <w:spacing w:before="60" w:after="60"/>
              <w:rPr>
                <w:rFonts w:ascii="Source Sans Pro" w:hAnsi="Source Sans Pro"/>
                <w:b/>
                <w:bCs/>
                <w:color w:val="FFFFFF" w:themeColor="background1"/>
              </w:rPr>
            </w:pPr>
            <w:r w:rsidRPr="009A4496">
              <w:rPr>
                <w:rFonts w:ascii="Source Sans Pro" w:hAnsi="Source Sans Pro"/>
                <w:b/>
                <w:bCs/>
                <w:color w:val="FFFFFF" w:themeColor="background1"/>
              </w:rPr>
              <w:t>Key responsibilities</w:t>
            </w:r>
          </w:p>
        </w:tc>
      </w:tr>
      <w:tr w:rsidR="008F1472" w:rsidRPr="00925EAE" w14:paraId="04389D4F" w14:textId="77777777" w:rsidTr="37608B6A">
        <w:tc>
          <w:tcPr>
            <w:tcW w:w="9622" w:type="dxa"/>
            <w:shd w:val="clear" w:color="auto" w:fill="auto"/>
          </w:tcPr>
          <w:p w14:paraId="14C427CC" w14:textId="1714216E" w:rsidR="008F1472" w:rsidRPr="007341AC" w:rsidRDefault="008F1472" w:rsidP="000550B5">
            <w:pPr>
              <w:widowControl w:val="0"/>
              <w:spacing w:before="120" w:after="120" w:line="276" w:lineRule="auto"/>
              <w:ind w:right="176"/>
              <w:rPr>
                <w:rFonts w:ascii="Source Sans Pro" w:eastAsia="Source Sans Pro" w:hAnsi="Source Sans Pro" w:cs="Source Sans Pro"/>
                <w:b/>
                <w:bCs/>
                <w:sz w:val="22"/>
                <w:szCs w:val="22"/>
              </w:rPr>
            </w:pPr>
            <w:r w:rsidRPr="007341AC">
              <w:rPr>
                <w:rFonts w:ascii="Source Sans Pro" w:eastAsia="Source Sans Pro" w:hAnsi="Source Sans Pro" w:cs="Source Sans Pro"/>
                <w:b/>
                <w:bCs/>
                <w:sz w:val="22"/>
                <w:szCs w:val="22"/>
              </w:rPr>
              <w:t xml:space="preserve">Technology </w:t>
            </w:r>
            <w:r w:rsidR="00E85C21">
              <w:rPr>
                <w:rFonts w:ascii="Source Sans Pro" w:eastAsia="Source Sans Pro" w:hAnsi="Source Sans Pro" w:cs="Source Sans Pro"/>
                <w:b/>
                <w:bCs/>
                <w:sz w:val="22"/>
                <w:szCs w:val="22"/>
              </w:rPr>
              <w:t>Operations</w:t>
            </w:r>
          </w:p>
          <w:p w14:paraId="4D10FEC0" w14:textId="26D9683C" w:rsidR="00F571AF" w:rsidRDefault="00D94231" w:rsidP="00D714B2">
            <w:pPr>
              <w:numPr>
                <w:ilvl w:val="0"/>
                <w:numId w:val="33"/>
              </w:numPr>
              <w:spacing w:before="120" w:after="120" w:line="276" w:lineRule="auto"/>
              <w:ind w:right="176"/>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F</w:t>
            </w:r>
            <w:r w:rsidR="008F1472" w:rsidRPr="007341AC">
              <w:rPr>
                <w:rFonts w:ascii="Source Sans Pro" w:eastAsia="Source Sans Pro" w:hAnsi="Source Sans Pro" w:cs="Source Sans Pro"/>
                <w:sz w:val="22"/>
                <w:szCs w:val="22"/>
              </w:rPr>
              <w:t xml:space="preserve">uture thinking by horizon scanning for developments in Technology, to ensure best use of available and emerging technology. </w:t>
            </w:r>
          </w:p>
          <w:p w14:paraId="1A12A201" w14:textId="02453596" w:rsidR="00D714B2" w:rsidRPr="00D714B2" w:rsidRDefault="00D94231" w:rsidP="00D714B2">
            <w:pPr>
              <w:numPr>
                <w:ilvl w:val="0"/>
                <w:numId w:val="33"/>
              </w:numPr>
              <w:spacing w:before="120" w:after="120" w:line="276" w:lineRule="auto"/>
              <w:ind w:right="176"/>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Undertake the</w:t>
            </w:r>
            <w:r w:rsidR="00F571AF">
              <w:rPr>
                <w:rFonts w:ascii="Source Sans Pro" w:eastAsia="Source Sans Pro" w:hAnsi="Source Sans Pro" w:cs="Source Sans Pro"/>
                <w:sz w:val="22"/>
                <w:szCs w:val="22"/>
              </w:rPr>
              <w:t xml:space="preserve"> p</w:t>
            </w:r>
            <w:r w:rsidR="008F1472" w:rsidRPr="007341AC">
              <w:rPr>
                <w:rFonts w:ascii="Source Sans Pro" w:eastAsia="Source Sans Pro" w:hAnsi="Source Sans Pro" w:cs="Source Sans Pro"/>
                <w:sz w:val="22"/>
                <w:szCs w:val="22"/>
              </w:rPr>
              <w:t xml:space="preserve">hasing out redundant technology </w:t>
            </w:r>
          </w:p>
          <w:p w14:paraId="0419C6A8" w14:textId="38ED5DBB" w:rsidR="00A14AE7" w:rsidRDefault="00D94231" w:rsidP="00A14AE7">
            <w:pPr>
              <w:numPr>
                <w:ilvl w:val="0"/>
                <w:numId w:val="33"/>
              </w:numPr>
              <w:spacing w:before="120" w:after="120" w:line="276" w:lineRule="auto"/>
              <w:ind w:right="176"/>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Deliver within established </w:t>
            </w:r>
            <w:r w:rsidR="008F1472" w:rsidRPr="007341AC">
              <w:rPr>
                <w:rFonts w:ascii="Source Sans Pro" w:eastAsia="Source Sans Pro" w:hAnsi="Source Sans Pro" w:cs="Source Sans Pro"/>
                <w:sz w:val="22"/>
                <w:szCs w:val="22"/>
              </w:rPr>
              <w:t>SLAs to drive a customer focused performance culture</w:t>
            </w:r>
          </w:p>
          <w:p w14:paraId="259D9129" w14:textId="79CF6B73" w:rsidR="00A14AE7" w:rsidRPr="00A14AE7" w:rsidRDefault="00D94231" w:rsidP="00A14AE7">
            <w:pPr>
              <w:numPr>
                <w:ilvl w:val="0"/>
                <w:numId w:val="33"/>
              </w:numPr>
              <w:spacing w:before="120" w:after="120" w:line="276" w:lineRule="auto"/>
              <w:ind w:right="176"/>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T</w:t>
            </w:r>
            <w:r w:rsidR="00A14AE7" w:rsidRPr="00A14AE7">
              <w:rPr>
                <w:rFonts w:ascii="Source Sans Pro" w:eastAsia="Source Sans Pro" w:hAnsi="Source Sans Pro" w:cs="Source Sans Pro"/>
                <w:sz w:val="22"/>
                <w:szCs w:val="22"/>
              </w:rPr>
              <w:t xml:space="preserve">ransition new </w:t>
            </w:r>
            <w:r w:rsidR="003B53E6">
              <w:rPr>
                <w:rFonts w:ascii="Source Sans Pro" w:eastAsia="Source Sans Pro" w:hAnsi="Source Sans Pro" w:cs="Source Sans Pro"/>
                <w:sz w:val="22"/>
                <w:szCs w:val="22"/>
              </w:rPr>
              <w:t>Infrastructure</w:t>
            </w:r>
            <w:r w:rsidR="00A14AE7" w:rsidRPr="00A14AE7">
              <w:rPr>
                <w:rFonts w:ascii="Source Sans Pro" w:eastAsia="Source Sans Pro" w:hAnsi="Source Sans Pro" w:cs="Source Sans Pro"/>
                <w:sz w:val="22"/>
                <w:szCs w:val="22"/>
              </w:rPr>
              <w:t xml:space="preserve"> from development into production “business as usual” operations, ensuring the delivery of non-functional requirements</w:t>
            </w:r>
          </w:p>
          <w:p w14:paraId="5CAB173F" w14:textId="72BC94E4" w:rsidR="008F1472" w:rsidRPr="007341AC" w:rsidRDefault="00D94231" w:rsidP="008F1472">
            <w:pPr>
              <w:pStyle w:val="ListParagraph"/>
              <w:numPr>
                <w:ilvl w:val="0"/>
                <w:numId w:val="3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Contribute to</w:t>
            </w:r>
            <w:r w:rsidR="00F642EF">
              <w:rPr>
                <w:rFonts w:ascii="Source Sans Pro" w:eastAsia="Source Sans Pro" w:hAnsi="Source Sans Pro" w:cs="Source Sans Pro"/>
                <w:sz w:val="22"/>
                <w:szCs w:val="22"/>
              </w:rPr>
              <w:t xml:space="preserve"> a culture of </w:t>
            </w:r>
            <w:r w:rsidR="008F1472" w:rsidRPr="007341AC">
              <w:rPr>
                <w:rFonts w:ascii="Source Sans Pro" w:eastAsia="Source Sans Pro" w:hAnsi="Source Sans Pro" w:cs="Source Sans Pro"/>
                <w:sz w:val="22"/>
                <w:szCs w:val="22"/>
              </w:rPr>
              <w:t xml:space="preserve">continuous improvements </w:t>
            </w:r>
            <w:r w:rsidR="0073344E">
              <w:rPr>
                <w:rFonts w:ascii="Source Sans Pro" w:eastAsia="Source Sans Pro" w:hAnsi="Source Sans Pro" w:cs="Source Sans Pro"/>
                <w:sz w:val="22"/>
                <w:szCs w:val="22"/>
              </w:rPr>
              <w:t xml:space="preserve">across Yorkshire Housing </w:t>
            </w:r>
            <w:r w:rsidR="0043720C">
              <w:rPr>
                <w:rFonts w:ascii="Source Sans Pro" w:eastAsia="Source Sans Pro" w:hAnsi="Source Sans Pro" w:cs="Source Sans Pro"/>
                <w:sz w:val="22"/>
                <w:szCs w:val="22"/>
              </w:rPr>
              <w:t xml:space="preserve">and continually challenge to improve processes, procedures, standards and approaches. </w:t>
            </w:r>
          </w:p>
          <w:p w14:paraId="5E2F2701" w14:textId="55A9D901" w:rsidR="0016546A" w:rsidRDefault="009C0305" w:rsidP="00D47DCB">
            <w:pPr>
              <w:numPr>
                <w:ilvl w:val="0"/>
                <w:numId w:val="33"/>
              </w:numPr>
              <w:spacing w:before="120" w:after="120" w:line="276" w:lineRule="auto"/>
              <w:ind w:right="176"/>
              <w:jc w:val="both"/>
              <w:rPr>
                <w:rFonts w:ascii="Source Sans Pro" w:eastAsia="Source Sans Pro" w:hAnsi="Source Sans Pro" w:cs="Source Sans Pro"/>
                <w:sz w:val="22"/>
                <w:szCs w:val="22"/>
              </w:rPr>
            </w:pPr>
            <w:r w:rsidRPr="00D47DCB">
              <w:rPr>
                <w:rFonts w:ascii="Source Sans Pro" w:eastAsia="Source Sans Pro" w:hAnsi="Source Sans Pro" w:cs="Source Sans Pro"/>
                <w:sz w:val="22"/>
                <w:szCs w:val="22"/>
              </w:rPr>
              <w:t>Support</w:t>
            </w:r>
            <w:r w:rsidR="008F1472" w:rsidRPr="00D47DCB">
              <w:rPr>
                <w:rFonts w:ascii="Source Sans Pro" w:eastAsia="Source Sans Pro" w:hAnsi="Source Sans Pro" w:cs="Source Sans Pro"/>
                <w:sz w:val="22"/>
                <w:szCs w:val="22"/>
              </w:rPr>
              <w:t xml:space="preserve"> major Technology incident recovery</w:t>
            </w:r>
            <w:r w:rsidR="0016546A" w:rsidRPr="00D47DCB">
              <w:rPr>
                <w:rFonts w:ascii="Source Sans Pro" w:eastAsia="Source Sans Pro" w:hAnsi="Source Sans Pro" w:cs="Source Sans Pro"/>
                <w:sz w:val="22"/>
                <w:szCs w:val="22"/>
              </w:rPr>
              <w:t xml:space="preserve"> and contribute to effective disaster recovery plans and methods to ensure business continuity.</w:t>
            </w:r>
          </w:p>
          <w:p w14:paraId="67454C0F" w14:textId="4275D1E3" w:rsidR="00D47DCB" w:rsidRDefault="00D94231" w:rsidP="00D47DCB">
            <w:pPr>
              <w:pStyle w:val="ListParagraph"/>
              <w:numPr>
                <w:ilvl w:val="0"/>
                <w:numId w:val="3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Undertake</w:t>
            </w:r>
            <w:r w:rsidR="006A147A">
              <w:rPr>
                <w:rFonts w:ascii="Source Sans Pro" w:eastAsia="Source Sans Pro" w:hAnsi="Source Sans Pro" w:cs="Source Sans Pro"/>
                <w:sz w:val="22"/>
                <w:szCs w:val="22"/>
              </w:rPr>
              <w:t xml:space="preserve"> </w:t>
            </w:r>
            <w:r w:rsidR="0006424F">
              <w:rPr>
                <w:rFonts w:ascii="Source Sans Pro" w:eastAsia="Source Sans Pro" w:hAnsi="Source Sans Pro" w:cs="Source Sans Pro"/>
                <w:sz w:val="22"/>
                <w:szCs w:val="22"/>
              </w:rPr>
              <w:t>3</w:t>
            </w:r>
            <w:r w:rsidR="0006424F" w:rsidRPr="0006424F">
              <w:rPr>
                <w:rFonts w:ascii="Source Sans Pro" w:eastAsia="Source Sans Pro" w:hAnsi="Source Sans Pro" w:cs="Source Sans Pro"/>
                <w:sz w:val="22"/>
                <w:szCs w:val="22"/>
                <w:vertAlign w:val="superscript"/>
              </w:rPr>
              <w:t>rd</w:t>
            </w:r>
            <w:r w:rsidR="0006424F">
              <w:rPr>
                <w:rFonts w:ascii="Source Sans Pro" w:eastAsia="Source Sans Pro" w:hAnsi="Source Sans Pro" w:cs="Source Sans Pro"/>
                <w:sz w:val="22"/>
                <w:szCs w:val="22"/>
              </w:rPr>
              <w:t xml:space="preserve"> line </w:t>
            </w:r>
            <w:r w:rsidR="00D47DCB" w:rsidRPr="00D47DCB">
              <w:rPr>
                <w:rFonts w:ascii="Source Sans Pro" w:eastAsia="Source Sans Pro" w:hAnsi="Source Sans Pro" w:cs="Source Sans Pro"/>
                <w:sz w:val="22"/>
                <w:szCs w:val="22"/>
              </w:rPr>
              <w:t>support, advice and guidance to end users, typically following escalation from the ICT Service Desk, including developing knowledge base articles and procedures to enable users to self-serve</w:t>
            </w:r>
          </w:p>
          <w:p w14:paraId="4BC8BED6" w14:textId="4EFC73B1" w:rsidR="00CD545C" w:rsidRDefault="00D94231" w:rsidP="00CD545C">
            <w:pPr>
              <w:pStyle w:val="ListParagraph"/>
              <w:numPr>
                <w:ilvl w:val="0"/>
                <w:numId w:val="3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lastRenderedPageBreak/>
              <w:t>C</w:t>
            </w:r>
            <w:r w:rsidR="00D47DCB" w:rsidRPr="00D47DCB">
              <w:rPr>
                <w:rFonts w:ascii="Source Sans Pro" w:eastAsia="Source Sans Pro" w:hAnsi="Source Sans Pro" w:cs="Source Sans Pro"/>
                <w:sz w:val="22"/>
                <w:szCs w:val="22"/>
              </w:rPr>
              <w:t xml:space="preserve">arry out maintenance, system administration and monitoring routines to ensure </w:t>
            </w:r>
            <w:r w:rsidR="003B53E6">
              <w:rPr>
                <w:rFonts w:ascii="Source Sans Pro" w:eastAsia="Source Sans Pro" w:hAnsi="Source Sans Pro" w:cs="Source Sans Pro"/>
                <w:color w:val="000000" w:themeColor="text1"/>
              </w:rPr>
              <w:t xml:space="preserve">infrastructure </w:t>
            </w:r>
            <w:r w:rsidR="00D47DCB" w:rsidRPr="00D47DCB">
              <w:rPr>
                <w:rFonts w:ascii="Source Sans Pro" w:eastAsia="Source Sans Pro" w:hAnsi="Source Sans Pro" w:cs="Source Sans Pro"/>
                <w:sz w:val="22"/>
                <w:szCs w:val="22"/>
              </w:rPr>
              <w:t>stability, data integrity, resilience, security and compliance</w:t>
            </w:r>
          </w:p>
          <w:p w14:paraId="5319F020" w14:textId="04F0C868" w:rsidR="00CD545C" w:rsidRDefault="00D94231" w:rsidP="003B53E6">
            <w:pPr>
              <w:numPr>
                <w:ilvl w:val="0"/>
                <w:numId w:val="33"/>
              </w:numPr>
              <w:spacing w:before="120" w:after="120" w:line="276" w:lineRule="auto"/>
              <w:ind w:right="176"/>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Follow </w:t>
            </w:r>
            <w:r w:rsidR="0006424F">
              <w:rPr>
                <w:rFonts w:ascii="Source Sans Pro" w:eastAsia="Source Sans Pro" w:hAnsi="Source Sans Pro" w:cs="Source Sans Pro"/>
                <w:sz w:val="22"/>
                <w:szCs w:val="22"/>
              </w:rPr>
              <w:t xml:space="preserve">Change Management </w:t>
            </w:r>
            <w:r w:rsidR="00D47DCB" w:rsidRPr="00CD545C">
              <w:rPr>
                <w:rFonts w:ascii="Source Sans Pro" w:eastAsia="Source Sans Pro" w:hAnsi="Source Sans Pro" w:cs="Source Sans Pro"/>
                <w:sz w:val="22"/>
                <w:szCs w:val="22"/>
              </w:rPr>
              <w:t xml:space="preserve">procedures </w:t>
            </w:r>
            <w:r>
              <w:rPr>
                <w:rFonts w:ascii="Source Sans Pro" w:eastAsia="Source Sans Pro" w:hAnsi="Source Sans Pro" w:cs="Source Sans Pro"/>
                <w:sz w:val="22"/>
                <w:szCs w:val="22"/>
              </w:rPr>
              <w:t xml:space="preserve">when deploying </w:t>
            </w:r>
            <w:r w:rsidR="00D47DCB" w:rsidRPr="00CD545C">
              <w:rPr>
                <w:rFonts w:ascii="Source Sans Pro" w:eastAsia="Source Sans Pro" w:hAnsi="Source Sans Pro" w:cs="Source Sans Pro"/>
                <w:sz w:val="22"/>
                <w:szCs w:val="22"/>
              </w:rPr>
              <w:t xml:space="preserve">live </w:t>
            </w:r>
            <w:r w:rsidR="003B53E6" w:rsidRPr="003B53E6">
              <w:rPr>
                <w:rFonts w:ascii="Source Sans Pro" w:eastAsia="Source Sans Pro" w:hAnsi="Source Sans Pro" w:cs="Source Sans Pro"/>
                <w:sz w:val="22"/>
                <w:szCs w:val="22"/>
              </w:rPr>
              <w:t>infrastructure</w:t>
            </w:r>
            <w:r w:rsidR="00D47DCB" w:rsidRPr="00CD545C">
              <w:rPr>
                <w:rFonts w:ascii="Source Sans Pro" w:eastAsia="Source Sans Pro" w:hAnsi="Source Sans Pro" w:cs="Source Sans Pro"/>
                <w:sz w:val="22"/>
                <w:szCs w:val="22"/>
              </w:rPr>
              <w:t>, including coordinating and carrying out user acceptance testing</w:t>
            </w:r>
          </w:p>
          <w:p w14:paraId="5C565053" w14:textId="32BA201E" w:rsidR="00CD545C" w:rsidRDefault="00674CD8" w:rsidP="003B53E6">
            <w:pPr>
              <w:numPr>
                <w:ilvl w:val="0"/>
                <w:numId w:val="33"/>
              </w:numPr>
              <w:spacing w:before="120" w:after="120" w:line="276" w:lineRule="auto"/>
              <w:ind w:right="176"/>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E</w:t>
            </w:r>
            <w:r w:rsidR="007F664F">
              <w:rPr>
                <w:rFonts w:ascii="Source Sans Pro" w:eastAsia="Source Sans Pro" w:hAnsi="Source Sans Pro" w:cs="Source Sans Pro"/>
                <w:sz w:val="22"/>
                <w:szCs w:val="22"/>
              </w:rPr>
              <w:t xml:space="preserve">xecution of </w:t>
            </w:r>
            <w:r w:rsidR="00D47DCB" w:rsidRPr="00CD545C">
              <w:rPr>
                <w:rFonts w:ascii="Source Sans Pro" w:eastAsia="Source Sans Pro" w:hAnsi="Source Sans Pro" w:cs="Source Sans Pro"/>
                <w:sz w:val="22"/>
                <w:szCs w:val="22"/>
              </w:rPr>
              <w:t xml:space="preserve">testing and installation software patches, updates and releases ensuring minimal disruption to users </w:t>
            </w:r>
          </w:p>
          <w:p w14:paraId="296EE961" w14:textId="78A44F09" w:rsidR="00197ECB" w:rsidRDefault="00197ECB" w:rsidP="003B53E6">
            <w:pPr>
              <w:numPr>
                <w:ilvl w:val="0"/>
                <w:numId w:val="33"/>
              </w:numPr>
              <w:spacing w:before="120" w:after="120" w:line="276" w:lineRule="auto"/>
              <w:ind w:right="176"/>
              <w:jc w:val="both"/>
              <w:rPr>
                <w:rFonts w:ascii="Source Sans Pro" w:eastAsia="Source Sans Pro" w:hAnsi="Source Sans Pro" w:cs="Source Sans Pro"/>
                <w:sz w:val="22"/>
                <w:szCs w:val="22"/>
              </w:rPr>
            </w:pPr>
            <w:r w:rsidRPr="00197ECB">
              <w:rPr>
                <w:rFonts w:ascii="Source Sans Pro" w:eastAsia="Source Sans Pro" w:hAnsi="Source Sans Pro" w:cs="Source Sans Pro"/>
                <w:sz w:val="22"/>
                <w:szCs w:val="22"/>
              </w:rPr>
              <w:t xml:space="preserve">Continually improve processes, procedures and standards </w:t>
            </w:r>
          </w:p>
          <w:p w14:paraId="256CF614" w14:textId="77777777" w:rsidR="00D8649A" w:rsidRPr="00D8649A" w:rsidRDefault="00D8649A" w:rsidP="003B53E6">
            <w:pPr>
              <w:numPr>
                <w:ilvl w:val="0"/>
                <w:numId w:val="33"/>
              </w:numPr>
              <w:spacing w:before="120" w:after="120" w:line="276" w:lineRule="auto"/>
              <w:ind w:right="176"/>
              <w:jc w:val="both"/>
              <w:rPr>
                <w:rFonts w:ascii="Source Sans Pro" w:eastAsia="Source Sans Pro" w:hAnsi="Source Sans Pro" w:cs="Source Sans Pro"/>
                <w:sz w:val="22"/>
                <w:szCs w:val="22"/>
              </w:rPr>
            </w:pPr>
            <w:r w:rsidRPr="00D8649A">
              <w:rPr>
                <w:rFonts w:ascii="Source Sans Pro" w:eastAsia="Source Sans Pro" w:hAnsi="Source Sans Pro" w:cs="Source Sans Pro"/>
                <w:sz w:val="22"/>
                <w:szCs w:val="22"/>
              </w:rPr>
              <w:t xml:space="preserve">Maintain effective communication with existing business information system providers and other relevant third-party </w:t>
            </w:r>
            <w:proofErr w:type="spellStart"/>
            <w:r w:rsidRPr="00D8649A">
              <w:rPr>
                <w:rFonts w:ascii="Source Sans Pro" w:eastAsia="Source Sans Pro" w:hAnsi="Source Sans Pro" w:cs="Source Sans Pro"/>
                <w:sz w:val="22"/>
                <w:szCs w:val="22"/>
              </w:rPr>
              <w:t>organisations</w:t>
            </w:r>
            <w:proofErr w:type="spellEnd"/>
            <w:r w:rsidRPr="00D8649A">
              <w:rPr>
                <w:rFonts w:ascii="Source Sans Pro" w:eastAsia="Source Sans Pro" w:hAnsi="Source Sans Pro" w:cs="Source Sans Pro"/>
                <w:sz w:val="22"/>
                <w:szCs w:val="22"/>
              </w:rPr>
              <w:t xml:space="preserve"> to ensure issues are resolved promptly, and to maintain Yorkshire Housing awareness of product roadmaps.</w:t>
            </w:r>
          </w:p>
          <w:p w14:paraId="60291948" w14:textId="77777777" w:rsidR="00D8649A" w:rsidRPr="00D8649A" w:rsidRDefault="00D8649A" w:rsidP="003B53E6">
            <w:pPr>
              <w:numPr>
                <w:ilvl w:val="0"/>
                <w:numId w:val="33"/>
              </w:numPr>
              <w:spacing w:before="120" w:after="120" w:line="276" w:lineRule="auto"/>
              <w:ind w:right="176"/>
              <w:jc w:val="both"/>
              <w:rPr>
                <w:rFonts w:ascii="Source Sans Pro" w:eastAsia="Source Sans Pro" w:hAnsi="Source Sans Pro" w:cs="Source Sans Pro"/>
                <w:sz w:val="22"/>
                <w:szCs w:val="22"/>
              </w:rPr>
            </w:pPr>
            <w:r w:rsidRPr="00D8649A">
              <w:rPr>
                <w:rFonts w:ascii="Source Sans Pro" w:eastAsia="Source Sans Pro" w:hAnsi="Source Sans Pro" w:cs="Source Sans Pro"/>
                <w:sz w:val="22"/>
                <w:szCs w:val="22"/>
              </w:rPr>
              <w:t>Attend external user groups and account review meetings with suppliers as required</w:t>
            </w:r>
          </w:p>
          <w:p w14:paraId="527917DC" w14:textId="0386870D" w:rsidR="00D8649A" w:rsidRPr="0066507C" w:rsidRDefault="00D8649A" w:rsidP="003B53E6">
            <w:pPr>
              <w:numPr>
                <w:ilvl w:val="0"/>
                <w:numId w:val="33"/>
              </w:numPr>
              <w:spacing w:before="120" w:after="120" w:line="276" w:lineRule="auto"/>
              <w:ind w:right="176"/>
              <w:jc w:val="both"/>
              <w:rPr>
                <w:rFonts w:ascii="Source Sans Pro" w:eastAsia="Source Sans Pro" w:hAnsi="Source Sans Pro" w:cs="Source Sans Pro"/>
                <w:sz w:val="22"/>
                <w:szCs w:val="22"/>
              </w:rPr>
            </w:pPr>
            <w:r w:rsidRPr="00D8649A">
              <w:rPr>
                <w:rFonts w:ascii="Source Sans Pro" w:eastAsia="Source Sans Pro" w:hAnsi="Source Sans Pro" w:cs="Source Sans Pro"/>
                <w:sz w:val="22"/>
                <w:szCs w:val="22"/>
              </w:rPr>
              <w:t xml:space="preserve">Develop effective relationships with other </w:t>
            </w:r>
            <w:proofErr w:type="spellStart"/>
            <w:r w:rsidRPr="00D8649A">
              <w:rPr>
                <w:rFonts w:ascii="Source Sans Pro" w:eastAsia="Source Sans Pro" w:hAnsi="Source Sans Pro" w:cs="Source Sans Pro"/>
                <w:sz w:val="22"/>
                <w:szCs w:val="22"/>
              </w:rPr>
              <w:t>organisations</w:t>
            </w:r>
            <w:proofErr w:type="spellEnd"/>
            <w:r w:rsidRPr="00D8649A">
              <w:rPr>
                <w:rFonts w:ascii="Source Sans Pro" w:eastAsia="Source Sans Pro" w:hAnsi="Source Sans Pro" w:cs="Source Sans Pro"/>
                <w:sz w:val="22"/>
                <w:szCs w:val="22"/>
              </w:rPr>
              <w:t xml:space="preserve"> using the same </w:t>
            </w:r>
            <w:r w:rsidR="003B53E6" w:rsidRPr="003B53E6">
              <w:rPr>
                <w:rFonts w:ascii="Source Sans Pro" w:eastAsia="Source Sans Pro" w:hAnsi="Source Sans Pro" w:cs="Source Sans Pro"/>
                <w:sz w:val="22"/>
                <w:szCs w:val="22"/>
              </w:rPr>
              <w:t xml:space="preserve">infrastructure </w:t>
            </w:r>
            <w:r w:rsidRPr="00D8649A">
              <w:rPr>
                <w:rFonts w:ascii="Source Sans Pro" w:eastAsia="Source Sans Pro" w:hAnsi="Source Sans Pro" w:cs="Source Sans Pro"/>
                <w:sz w:val="22"/>
                <w:szCs w:val="22"/>
              </w:rPr>
              <w:t>keep abreast of new developments, and technologies to ensure that Yorkshire Housing implementations reflect current thinking and good practice</w:t>
            </w:r>
          </w:p>
          <w:p w14:paraId="7AAEFD1F" w14:textId="544E8851" w:rsidR="00E85C21" w:rsidRPr="007341AC" w:rsidRDefault="00E85C21" w:rsidP="00E85C21">
            <w:pPr>
              <w:widowControl w:val="0"/>
              <w:spacing w:before="120" w:after="120" w:line="276" w:lineRule="auto"/>
              <w:ind w:left="41" w:right="176"/>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Portfolio Delivery</w:t>
            </w:r>
          </w:p>
          <w:p w14:paraId="56F38697" w14:textId="6944DAFE" w:rsidR="00E85C21" w:rsidRDefault="00E85C21" w:rsidP="00E85C21">
            <w:pPr>
              <w:numPr>
                <w:ilvl w:val="0"/>
                <w:numId w:val="33"/>
              </w:numPr>
              <w:spacing w:before="120" w:after="120" w:line="276" w:lineRule="auto"/>
              <w:ind w:right="176"/>
              <w:jc w:val="both"/>
              <w:rPr>
                <w:rFonts w:ascii="Source Sans Pro" w:eastAsia="Source Sans Pro" w:hAnsi="Source Sans Pro" w:cs="Source Sans Pro"/>
                <w:sz w:val="22"/>
                <w:szCs w:val="22"/>
              </w:rPr>
            </w:pPr>
            <w:r w:rsidRPr="00E85C21">
              <w:rPr>
                <w:rFonts w:ascii="Source Sans Pro" w:eastAsia="Source Sans Pro" w:hAnsi="Source Sans Pro" w:cs="Source Sans Pro"/>
                <w:sz w:val="22"/>
                <w:szCs w:val="22"/>
              </w:rPr>
              <w:t xml:space="preserve">Provide specialist technical support and assistance to </w:t>
            </w:r>
            <w:r>
              <w:rPr>
                <w:rFonts w:ascii="Source Sans Pro" w:eastAsia="Source Sans Pro" w:hAnsi="Source Sans Pro" w:cs="Source Sans Pro"/>
                <w:sz w:val="22"/>
                <w:szCs w:val="22"/>
              </w:rPr>
              <w:t>the portfolio</w:t>
            </w:r>
            <w:r w:rsidRPr="00E85C21">
              <w:rPr>
                <w:rFonts w:ascii="Source Sans Pro" w:eastAsia="Source Sans Pro" w:hAnsi="Source Sans Pro" w:cs="Source Sans Pro"/>
                <w:sz w:val="22"/>
                <w:szCs w:val="22"/>
              </w:rPr>
              <w:t xml:space="preserve"> ensuring that architectural designs are translated into operational </w:t>
            </w:r>
            <w:r w:rsidR="003B53E6" w:rsidRPr="003B53E6">
              <w:rPr>
                <w:rFonts w:ascii="Source Sans Pro" w:eastAsia="Source Sans Pro" w:hAnsi="Source Sans Pro" w:cs="Source Sans Pro"/>
                <w:sz w:val="22"/>
                <w:szCs w:val="22"/>
              </w:rPr>
              <w:t xml:space="preserve">infrastructure </w:t>
            </w:r>
            <w:r w:rsidRPr="00E85C21">
              <w:rPr>
                <w:rFonts w:ascii="Source Sans Pro" w:eastAsia="Source Sans Pro" w:hAnsi="Source Sans Pro" w:cs="Source Sans Pro"/>
                <w:sz w:val="22"/>
                <w:szCs w:val="22"/>
              </w:rPr>
              <w:t>and processes.</w:t>
            </w:r>
          </w:p>
          <w:p w14:paraId="3A1CD939" w14:textId="1DBEB915" w:rsidR="00D47DCB" w:rsidRPr="007341AC" w:rsidRDefault="00EC665C" w:rsidP="003B53E6">
            <w:pPr>
              <w:numPr>
                <w:ilvl w:val="0"/>
                <w:numId w:val="33"/>
              </w:numPr>
              <w:spacing w:before="120" w:after="120" w:line="276" w:lineRule="auto"/>
              <w:ind w:right="176"/>
              <w:jc w:val="both"/>
              <w:rPr>
                <w:rFonts w:ascii="Source Sans Pro" w:eastAsia="Source Sans Pro" w:hAnsi="Source Sans Pro" w:cs="Source Sans Pro"/>
                <w:sz w:val="22"/>
                <w:szCs w:val="22"/>
              </w:rPr>
            </w:pPr>
            <w:r w:rsidRPr="72F8B3A9">
              <w:rPr>
                <w:rFonts w:ascii="Source Sans Pro" w:eastAsia="Source Sans Pro" w:hAnsi="Source Sans Pro" w:cs="Source Sans Pro"/>
                <w:sz w:val="22"/>
                <w:szCs w:val="22"/>
              </w:rPr>
              <w:t xml:space="preserve">Act as SME to </w:t>
            </w:r>
            <w:r w:rsidR="00D47DCB" w:rsidRPr="72F8B3A9">
              <w:rPr>
                <w:rFonts w:ascii="Source Sans Pro" w:eastAsia="Source Sans Pro" w:hAnsi="Source Sans Pro" w:cs="Source Sans Pro"/>
                <w:sz w:val="22"/>
                <w:szCs w:val="22"/>
              </w:rPr>
              <w:t xml:space="preserve">deliver critical Technology projects and upgrades, ensuring </w:t>
            </w:r>
            <w:r w:rsidR="003B53E6" w:rsidRPr="72F8B3A9">
              <w:rPr>
                <w:rFonts w:ascii="Source Sans Pro" w:eastAsia="Source Sans Pro" w:hAnsi="Source Sans Pro" w:cs="Source Sans Pro"/>
                <w:sz w:val="22"/>
                <w:szCs w:val="22"/>
              </w:rPr>
              <w:t xml:space="preserve">infrastructure </w:t>
            </w:r>
            <w:r w:rsidR="25BC5456" w:rsidRPr="72F8B3A9">
              <w:rPr>
                <w:rFonts w:ascii="Source Sans Pro" w:eastAsia="Source Sans Pro" w:hAnsi="Source Sans Pro" w:cs="Source Sans Pro"/>
                <w:sz w:val="22"/>
                <w:szCs w:val="22"/>
              </w:rPr>
              <w:t>is</w:t>
            </w:r>
            <w:r w:rsidR="00D47DCB" w:rsidRPr="72F8B3A9">
              <w:rPr>
                <w:rFonts w:ascii="Source Sans Pro" w:eastAsia="Source Sans Pro" w:hAnsi="Source Sans Pro" w:cs="Source Sans Pro"/>
                <w:sz w:val="22"/>
                <w:szCs w:val="22"/>
              </w:rPr>
              <w:t xml:space="preserve"> kept up to date and are delivering the needs of the business.</w:t>
            </w:r>
          </w:p>
          <w:p w14:paraId="49999010" w14:textId="28226C16" w:rsidR="00E85C21" w:rsidRDefault="00EC665C" w:rsidP="00E85C21">
            <w:pPr>
              <w:numPr>
                <w:ilvl w:val="0"/>
                <w:numId w:val="33"/>
              </w:numPr>
              <w:spacing w:before="120" w:after="120" w:line="276" w:lineRule="auto"/>
              <w:ind w:right="176"/>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C</w:t>
            </w:r>
            <w:r w:rsidR="00905F88">
              <w:rPr>
                <w:rFonts w:ascii="Source Sans Pro" w:eastAsia="Source Sans Pro" w:hAnsi="Source Sans Pro" w:cs="Source Sans Pro"/>
                <w:sz w:val="22"/>
                <w:szCs w:val="22"/>
              </w:rPr>
              <w:t>reation of nonfunctional requirements and pr</w:t>
            </w:r>
            <w:r w:rsidR="00E85C21">
              <w:rPr>
                <w:rFonts w:ascii="Source Sans Pro" w:eastAsia="Source Sans Pro" w:hAnsi="Source Sans Pro" w:cs="Source Sans Pro"/>
                <w:sz w:val="22"/>
                <w:szCs w:val="22"/>
              </w:rPr>
              <w:t>omot</w:t>
            </w:r>
            <w:r w:rsidR="002B2EA8">
              <w:rPr>
                <w:rFonts w:ascii="Source Sans Pro" w:eastAsia="Source Sans Pro" w:hAnsi="Source Sans Pro" w:cs="Source Sans Pro"/>
                <w:sz w:val="22"/>
                <w:szCs w:val="22"/>
              </w:rPr>
              <w:t>e</w:t>
            </w:r>
            <w:r w:rsidR="00E85C21" w:rsidRPr="007341AC">
              <w:rPr>
                <w:rFonts w:ascii="Source Sans Pro" w:eastAsia="Source Sans Pro" w:hAnsi="Source Sans Pro" w:cs="Source Sans Pro"/>
                <w:sz w:val="22"/>
                <w:szCs w:val="22"/>
              </w:rPr>
              <w:t xml:space="preserve"> </w:t>
            </w:r>
            <w:r w:rsidR="00905F88">
              <w:rPr>
                <w:rFonts w:ascii="Source Sans Pro" w:eastAsia="Source Sans Pro" w:hAnsi="Source Sans Pro" w:cs="Source Sans Pro"/>
                <w:sz w:val="22"/>
                <w:szCs w:val="22"/>
              </w:rPr>
              <w:t xml:space="preserve">a culture of </w:t>
            </w:r>
            <w:r w:rsidR="00E85C21" w:rsidRPr="007341AC">
              <w:rPr>
                <w:rFonts w:ascii="Source Sans Pro" w:eastAsia="Source Sans Pro" w:hAnsi="Source Sans Pro" w:cs="Source Sans Pro"/>
                <w:sz w:val="22"/>
                <w:szCs w:val="22"/>
              </w:rPr>
              <w:t xml:space="preserve">security by design </w:t>
            </w:r>
            <w:r w:rsidR="00E85C21">
              <w:rPr>
                <w:rFonts w:ascii="Source Sans Pro" w:eastAsia="Source Sans Pro" w:hAnsi="Source Sans Pro" w:cs="Source Sans Pro"/>
                <w:sz w:val="22"/>
                <w:szCs w:val="22"/>
              </w:rPr>
              <w:t xml:space="preserve">across </w:t>
            </w:r>
            <w:r w:rsidR="00C067F9">
              <w:rPr>
                <w:rFonts w:ascii="Source Sans Pro" w:eastAsia="Source Sans Pro" w:hAnsi="Source Sans Pro" w:cs="Source Sans Pro"/>
                <w:sz w:val="22"/>
                <w:szCs w:val="22"/>
              </w:rPr>
              <w:t>Yorkshire Housing</w:t>
            </w:r>
            <w:r w:rsidR="00E85C21" w:rsidRPr="007341AC">
              <w:rPr>
                <w:rFonts w:ascii="Source Sans Pro" w:eastAsia="Source Sans Pro" w:hAnsi="Source Sans Pro" w:cs="Source Sans Pro"/>
                <w:sz w:val="22"/>
                <w:szCs w:val="22"/>
              </w:rPr>
              <w:t xml:space="preserve"> </w:t>
            </w:r>
          </w:p>
          <w:p w14:paraId="1C9FF28D" w14:textId="349FF08D" w:rsidR="008F1472" w:rsidRPr="007341AC" w:rsidRDefault="00EC665C" w:rsidP="003B53E6">
            <w:pPr>
              <w:numPr>
                <w:ilvl w:val="0"/>
                <w:numId w:val="33"/>
              </w:numPr>
              <w:spacing w:before="120" w:after="120" w:line="276" w:lineRule="auto"/>
              <w:ind w:right="176"/>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Document all </w:t>
            </w:r>
            <w:proofErr w:type="spellStart"/>
            <w:r w:rsidR="008F1472" w:rsidRPr="007341AC">
              <w:rPr>
                <w:rFonts w:ascii="Source Sans Pro" w:eastAsia="Source Sans Pro" w:hAnsi="Source Sans Pro" w:cs="Source Sans Pro"/>
                <w:sz w:val="22"/>
                <w:szCs w:val="22"/>
              </w:rPr>
              <w:t>customisations</w:t>
            </w:r>
            <w:proofErr w:type="spellEnd"/>
            <w:r w:rsidR="008F1472" w:rsidRPr="007341AC">
              <w:rPr>
                <w:rFonts w:ascii="Source Sans Pro" w:eastAsia="Source Sans Pro" w:hAnsi="Source Sans Pro" w:cs="Source Sans Pro"/>
                <w:sz w:val="22"/>
                <w:szCs w:val="22"/>
              </w:rPr>
              <w:t xml:space="preserve"> </w:t>
            </w:r>
            <w:r>
              <w:rPr>
                <w:rFonts w:ascii="Source Sans Pro" w:eastAsia="Source Sans Pro" w:hAnsi="Source Sans Pro" w:cs="Source Sans Pro"/>
                <w:sz w:val="22"/>
                <w:szCs w:val="22"/>
              </w:rPr>
              <w:t>to ensu</w:t>
            </w:r>
            <w:r w:rsidR="008F1472" w:rsidRPr="007341AC">
              <w:rPr>
                <w:rFonts w:ascii="Source Sans Pro" w:eastAsia="Source Sans Pro" w:hAnsi="Source Sans Pro" w:cs="Source Sans Pro"/>
                <w:sz w:val="22"/>
                <w:szCs w:val="22"/>
              </w:rPr>
              <w:t>re future supportability.</w:t>
            </w:r>
          </w:p>
          <w:p w14:paraId="2C0C5B48" w14:textId="3631EF21" w:rsidR="008C3555" w:rsidRPr="007341AC" w:rsidRDefault="00F912DD" w:rsidP="003B53E6">
            <w:pPr>
              <w:numPr>
                <w:ilvl w:val="0"/>
                <w:numId w:val="33"/>
              </w:numPr>
              <w:spacing w:before="120" w:after="120" w:line="276" w:lineRule="auto"/>
              <w:ind w:right="176"/>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Provide technical support to the </w:t>
            </w:r>
            <w:r w:rsidR="008C3555">
              <w:rPr>
                <w:rFonts w:ascii="Source Sans Pro" w:eastAsia="Source Sans Pro" w:hAnsi="Source Sans Pro" w:cs="Source Sans Pro"/>
                <w:sz w:val="22"/>
                <w:szCs w:val="22"/>
              </w:rPr>
              <w:t>Portfolio Delivery Team in relation to technical issues</w:t>
            </w:r>
          </w:p>
          <w:p w14:paraId="437CC56B" w14:textId="77777777" w:rsidR="008F1472" w:rsidRPr="007341AC" w:rsidRDefault="008F1472" w:rsidP="00DA1CA1">
            <w:pPr>
              <w:spacing w:line="276" w:lineRule="auto"/>
              <w:rPr>
                <w:rFonts w:ascii="Source Sans Pro" w:eastAsia="Source Sans Pro" w:hAnsi="Source Sans Pro" w:cs="Source Sans Pro"/>
                <w:sz w:val="22"/>
                <w:szCs w:val="22"/>
              </w:rPr>
            </w:pPr>
          </w:p>
          <w:p w14:paraId="24AE6075" w14:textId="77777777" w:rsidR="008F1472" w:rsidRPr="007341AC" w:rsidRDefault="008F1472" w:rsidP="00DA1CA1">
            <w:pPr>
              <w:spacing w:line="276" w:lineRule="auto"/>
              <w:rPr>
                <w:rFonts w:ascii="Source Sans Pro" w:eastAsia="Source Sans Pro" w:hAnsi="Source Sans Pro" w:cs="Source Sans Pro"/>
                <w:b/>
                <w:bCs/>
                <w:sz w:val="22"/>
                <w:szCs w:val="22"/>
              </w:rPr>
            </w:pPr>
            <w:r w:rsidRPr="007341AC">
              <w:rPr>
                <w:rFonts w:ascii="Source Sans Pro" w:eastAsia="Source Sans Pro" w:hAnsi="Source Sans Pro" w:cs="Source Sans Pro"/>
                <w:b/>
                <w:bCs/>
                <w:sz w:val="22"/>
                <w:szCs w:val="22"/>
              </w:rPr>
              <w:t>Communication &amp; engagement</w:t>
            </w:r>
          </w:p>
          <w:p w14:paraId="22A6E5EF" w14:textId="77777777" w:rsidR="000550B5" w:rsidRPr="00ED7D81" w:rsidRDefault="008F1472" w:rsidP="00ED7D81">
            <w:pPr>
              <w:pStyle w:val="ListParagraph"/>
              <w:numPr>
                <w:ilvl w:val="0"/>
                <w:numId w:val="33"/>
              </w:numPr>
              <w:spacing w:line="276" w:lineRule="auto"/>
              <w:rPr>
                <w:rFonts w:ascii="Source Sans Pro" w:eastAsia="Source Sans Pro" w:hAnsi="Source Sans Pro" w:cs="Source Sans Pro"/>
                <w:sz w:val="22"/>
                <w:szCs w:val="22"/>
              </w:rPr>
            </w:pPr>
            <w:r w:rsidRPr="007341AC">
              <w:rPr>
                <w:rFonts w:ascii="Source Sans Pro" w:eastAsia="Source Sans Pro" w:hAnsi="Source Sans Pro" w:cs="Source Sans Pro"/>
                <w:sz w:val="22"/>
                <w:szCs w:val="22"/>
              </w:rPr>
              <w:t xml:space="preserve">Form positive close working relationships with </w:t>
            </w:r>
            <w:r w:rsidR="003527E3">
              <w:rPr>
                <w:rFonts w:ascii="Source Sans Pro" w:eastAsia="Source Sans Pro" w:hAnsi="Source Sans Pro" w:cs="Source Sans Pro"/>
                <w:sz w:val="22"/>
                <w:szCs w:val="22"/>
              </w:rPr>
              <w:t>stakeholders across Yorkshire Housing</w:t>
            </w:r>
            <w:r w:rsidR="000550B5" w:rsidRPr="00ED7D81">
              <w:rPr>
                <w:rFonts w:ascii="Source Sans Pro" w:eastAsia="Source Sans Pro" w:hAnsi="Source Sans Pro" w:cs="Source Sans Pro"/>
                <w:color w:val="000000" w:themeColor="text1"/>
                <w:sz w:val="22"/>
                <w:szCs w:val="22"/>
              </w:rPr>
              <w:t xml:space="preserve"> </w:t>
            </w:r>
          </w:p>
          <w:p w14:paraId="75457223" w14:textId="6401F8BB" w:rsidR="00ED7D81" w:rsidRPr="00ED7D81" w:rsidRDefault="00ED7D81" w:rsidP="00ED7D81">
            <w:pPr>
              <w:pStyle w:val="ListParagraph"/>
              <w:numPr>
                <w:ilvl w:val="0"/>
                <w:numId w:val="33"/>
              </w:numPr>
              <w:spacing w:line="276" w:lineRule="auto"/>
              <w:rPr>
                <w:rFonts w:ascii="Source Sans Pro" w:eastAsia="Source Sans Pro" w:hAnsi="Source Sans Pro" w:cs="Source Sans Pro"/>
                <w:sz w:val="22"/>
                <w:szCs w:val="22"/>
              </w:rPr>
            </w:pPr>
            <w:r w:rsidRPr="37608B6A">
              <w:rPr>
                <w:rFonts w:ascii="Source Sans Pro" w:eastAsia="Source Sans Pro" w:hAnsi="Source Sans Pro" w:cs="Source Sans Pro"/>
                <w:color w:val="000000" w:themeColor="text1"/>
                <w:sz w:val="22"/>
                <w:szCs w:val="22"/>
              </w:rPr>
              <w:t>Communicate technical issues in a clear and coincide way which can be understood by a non</w:t>
            </w:r>
            <w:r w:rsidR="143DFFC3" w:rsidRPr="37608B6A">
              <w:rPr>
                <w:rFonts w:ascii="Source Sans Pro" w:eastAsia="Source Sans Pro" w:hAnsi="Source Sans Pro" w:cs="Source Sans Pro"/>
                <w:color w:val="000000" w:themeColor="text1"/>
                <w:sz w:val="22"/>
                <w:szCs w:val="22"/>
              </w:rPr>
              <w:t>-</w:t>
            </w:r>
            <w:r w:rsidRPr="37608B6A">
              <w:rPr>
                <w:rFonts w:ascii="Source Sans Pro" w:eastAsia="Source Sans Pro" w:hAnsi="Source Sans Pro" w:cs="Source Sans Pro"/>
                <w:color w:val="000000" w:themeColor="text1"/>
                <w:sz w:val="22"/>
                <w:szCs w:val="22"/>
              </w:rPr>
              <w:t>technical audience</w:t>
            </w:r>
          </w:p>
        </w:tc>
      </w:tr>
    </w:tbl>
    <w:p w14:paraId="0AF78518" w14:textId="77777777" w:rsidR="008F1472" w:rsidRPr="00925EAE" w:rsidRDefault="008F1472" w:rsidP="008F1472">
      <w:pPr>
        <w:rPr>
          <w:rFonts w:ascii="Source Sans Pro" w:hAnsi="Source Sans Pro"/>
        </w:rPr>
      </w:pPr>
    </w:p>
    <w:tbl>
      <w:tblPr>
        <w:tblStyle w:val="TableGrid"/>
        <w:tblW w:w="0" w:type="auto"/>
        <w:tblLook w:val="04A0" w:firstRow="1" w:lastRow="0" w:firstColumn="1" w:lastColumn="0" w:noHBand="0" w:noVBand="1"/>
      </w:tblPr>
      <w:tblGrid>
        <w:gridCol w:w="9622"/>
      </w:tblGrid>
      <w:tr w:rsidR="008F1472" w:rsidRPr="00925EAE" w14:paraId="6DBC90C2" w14:textId="77777777" w:rsidTr="2C8A52CC">
        <w:tc>
          <w:tcPr>
            <w:tcW w:w="9848" w:type="dxa"/>
            <w:shd w:val="clear" w:color="auto" w:fill="404040" w:themeFill="text1" w:themeFillTint="BF"/>
          </w:tcPr>
          <w:p w14:paraId="54B98F55" w14:textId="77777777" w:rsidR="008F1472" w:rsidRPr="00925EAE" w:rsidRDefault="008F1472" w:rsidP="00DA1CA1">
            <w:pPr>
              <w:spacing w:before="60" w:after="60"/>
              <w:rPr>
                <w:rFonts w:ascii="Source Sans Pro" w:hAnsi="Source Sans Pro"/>
                <w:b/>
                <w:color w:val="FFFFFF" w:themeColor="background1"/>
              </w:rPr>
            </w:pPr>
            <w:r w:rsidRPr="00925EAE">
              <w:rPr>
                <w:rFonts w:ascii="Source Sans Pro" w:hAnsi="Source Sans Pro"/>
                <w:b/>
                <w:color w:val="FFFFFF" w:themeColor="background1"/>
              </w:rPr>
              <w:t>What you’ll bring to the role</w:t>
            </w:r>
          </w:p>
        </w:tc>
      </w:tr>
      <w:tr w:rsidR="008F1472" w:rsidRPr="00925EAE" w14:paraId="06AC6812" w14:textId="77777777" w:rsidTr="2C8A52CC">
        <w:tc>
          <w:tcPr>
            <w:tcW w:w="9848" w:type="dxa"/>
            <w:shd w:val="clear" w:color="auto" w:fill="D9D9D9" w:themeFill="background1" w:themeFillShade="D9"/>
          </w:tcPr>
          <w:p w14:paraId="760A5D5B" w14:textId="77777777" w:rsidR="008F1472" w:rsidRPr="00925EAE" w:rsidRDefault="008F1472" w:rsidP="00DA1CA1">
            <w:pPr>
              <w:spacing w:before="60" w:after="60"/>
              <w:rPr>
                <w:rFonts w:ascii="Source Sans Pro" w:hAnsi="Source Sans Pro"/>
                <w:b/>
                <w:bCs/>
              </w:rPr>
            </w:pPr>
            <w:r w:rsidRPr="00925EAE">
              <w:rPr>
                <w:rFonts w:ascii="Source Sans Pro" w:hAnsi="Source Sans Pro"/>
                <w:b/>
                <w:bCs/>
              </w:rPr>
              <w:t>The main things:</w:t>
            </w:r>
          </w:p>
        </w:tc>
      </w:tr>
      <w:tr w:rsidR="008F1472" w:rsidRPr="00925EAE" w14:paraId="68C8C589" w14:textId="77777777" w:rsidTr="2C8A52CC">
        <w:tc>
          <w:tcPr>
            <w:tcW w:w="9848" w:type="dxa"/>
            <w:shd w:val="clear" w:color="auto" w:fill="auto"/>
          </w:tcPr>
          <w:p w14:paraId="20F05107" w14:textId="17B558F0" w:rsidR="00E32463" w:rsidRPr="00E32463" w:rsidRDefault="3698A5E6"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sz w:val="22"/>
                <w:szCs w:val="22"/>
              </w:rPr>
            </w:pPr>
            <w:r w:rsidRPr="2C8A52CC">
              <w:rPr>
                <w:rFonts w:ascii="Source Sans Pro" w:eastAsia="Source Sans Pro" w:hAnsi="Source Sans Pro" w:cs="Source Sans Pro"/>
                <w:b w:val="0"/>
                <w:sz w:val="22"/>
                <w:szCs w:val="22"/>
              </w:rPr>
              <w:t>Relevant technical certification or equivalent gained through experience</w:t>
            </w:r>
          </w:p>
          <w:p w14:paraId="1F211F55" w14:textId="7F9DF540" w:rsidR="008F1472" w:rsidRDefault="2D2CCF66"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sz w:val="22"/>
                <w:szCs w:val="22"/>
              </w:rPr>
            </w:pPr>
            <w:r w:rsidRPr="2C8A52CC">
              <w:rPr>
                <w:rFonts w:ascii="Source Sans Pro" w:eastAsia="Source Sans Pro" w:hAnsi="Source Sans Pro" w:cs="Source Sans Pro"/>
                <w:b w:val="0"/>
                <w:sz w:val="22"/>
                <w:szCs w:val="22"/>
              </w:rPr>
              <w:t>Ability to provide technical expertise, guidance and assurance to a complex change portfolio</w:t>
            </w:r>
          </w:p>
          <w:p w14:paraId="4F9AAAD7" w14:textId="160510C2" w:rsidR="00D35BDC" w:rsidRPr="000310C1" w:rsidRDefault="4B2301E0"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sz w:val="22"/>
                <w:szCs w:val="22"/>
              </w:rPr>
            </w:pPr>
            <w:r w:rsidRPr="2C8A52CC">
              <w:rPr>
                <w:rFonts w:ascii="Source Sans Pro" w:eastAsia="Source Sans Pro" w:hAnsi="Source Sans Pro" w:cs="Source Sans Pro"/>
                <w:b w:val="0"/>
                <w:sz w:val="22"/>
                <w:szCs w:val="22"/>
              </w:rPr>
              <w:t xml:space="preserve">Experience </w:t>
            </w:r>
            <w:r w:rsidR="05321551" w:rsidRPr="2C8A52CC">
              <w:rPr>
                <w:rFonts w:ascii="Source Sans Pro" w:eastAsia="Source Sans Pro" w:hAnsi="Source Sans Pro" w:cs="Source Sans Pro"/>
                <w:b w:val="0"/>
                <w:sz w:val="22"/>
                <w:szCs w:val="22"/>
              </w:rPr>
              <w:t>undertaking</w:t>
            </w:r>
            <w:r w:rsidR="16F4E6C0" w:rsidRPr="2C8A52CC">
              <w:rPr>
                <w:rFonts w:ascii="Source Sans Pro" w:eastAsia="Source Sans Pro" w:hAnsi="Source Sans Pro" w:cs="Source Sans Pro"/>
                <w:b w:val="0"/>
                <w:sz w:val="22"/>
                <w:szCs w:val="22"/>
              </w:rPr>
              <w:t xml:space="preserve"> </w:t>
            </w:r>
            <w:r w:rsidR="2D2CCF66" w:rsidRPr="2C8A52CC">
              <w:rPr>
                <w:rFonts w:ascii="Source Sans Pro" w:eastAsia="Source Sans Pro" w:hAnsi="Source Sans Pro" w:cs="Source Sans Pro"/>
                <w:b w:val="0"/>
                <w:sz w:val="22"/>
                <w:szCs w:val="22"/>
              </w:rPr>
              <w:t>‘</w:t>
            </w:r>
            <w:r w:rsidR="505D7D17" w:rsidRPr="2C8A52CC">
              <w:rPr>
                <w:rFonts w:ascii="Source Sans Pro" w:eastAsia="Source Sans Pro" w:hAnsi="Source Sans Pro" w:cs="Source Sans Pro"/>
                <w:b w:val="0"/>
                <w:sz w:val="22"/>
                <w:szCs w:val="22"/>
              </w:rPr>
              <w:t>B</w:t>
            </w:r>
            <w:r w:rsidR="0EFACD7B" w:rsidRPr="2C8A52CC">
              <w:rPr>
                <w:rFonts w:ascii="Source Sans Pro" w:eastAsia="Source Sans Pro" w:hAnsi="Source Sans Pro" w:cs="Source Sans Pro"/>
                <w:b w:val="0"/>
                <w:sz w:val="22"/>
                <w:szCs w:val="22"/>
              </w:rPr>
              <w:t>AU</w:t>
            </w:r>
            <w:r w:rsidR="505D7D17" w:rsidRPr="2C8A52CC">
              <w:rPr>
                <w:rFonts w:ascii="Source Sans Pro" w:eastAsia="Source Sans Pro" w:hAnsi="Source Sans Pro" w:cs="Source Sans Pro"/>
                <w:b w:val="0"/>
                <w:sz w:val="22"/>
                <w:szCs w:val="22"/>
              </w:rPr>
              <w:t xml:space="preserve">’ operations, administration, maintenance and support of </w:t>
            </w:r>
            <w:r w:rsidR="003B53E6" w:rsidRPr="2C8A52CC">
              <w:rPr>
                <w:rFonts w:ascii="Source Sans Pro" w:eastAsia="Source Sans Pro" w:hAnsi="Source Sans Pro" w:cs="Source Sans Pro"/>
                <w:b w:val="0"/>
                <w:sz w:val="22"/>
                <w:szCs w:val="22"/>
              </w:rPr>
              <w:t xml:space="preserve">infrastructure </w:t>
            </w:r>
            <w:r w:rsidRPr="2C8A52CC">
              <w:rPr>
                <w:rFonts w:ascii="Source Sans Pro" w:eastAsia="Source Sans Pro" w:hAnsi="Source Sans Pro" w:cs="Source Sans Pro"/>
                <w:b w:val="0"/>
                <w:sz w:val="22"/>
                <w:szCs w:val="22"/>
              </w:rPr>
              <w:t>including transition from Change to ‘BAU’</w:t>
            </w:r>
          </w:p>
          <w:p w14:paraId="41251491" w14:textId="2DA5D92C" w:rsidR="008F1472" w:rsidRDefault="3698A5E6"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sz w:val="22"/>
                <w:szCs w:val="22"/>
              </w:rPr>
            </w:pPr>
            <w:r w:rsidRPr="2C8A52CC">
              <w:rPr>
                <w:rFonts w:ascii="Source Sans Pro" w:eastAsia="Source Sans Pro" w:hAnsi="Source Sans Pro" w:cs="Source Sans Pro"/>
                <w:b w:val="0"/>
                <w:sz w:val="22"/>
                <w:szCs w:val="22"/>
              </w:rPr>
              <w:t>Great</w:t>
            </w:r>
            <w:r w:rsidR="008F1472" w:rsidRPr="2C8A52CC">
              <w:rPr>
                <w:rFonts w:ascii="Source Sans Pro" w:eastAsia="Source Sans Pro" w:hAnsi="Source Sans Pro" w:cs="Source Sans Pro"/>
                <w:b w:val="0"/>
                <w:sz w:val="22"/>
                <w:szCs w:val="22"/>
              </w:rPr>
              <w:t xml:space="preserve"> communication and interpersonal skills, with an approachable style. </w:t>
            </w:r>
          </w:p>
          <w:p w14:paraId="092F44D4" w14:textId="77777777" w:rsidR="00DC4ACA" w:rsidRDefault="4B2301E0"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sz w:val="22"/>
                <w:szCs w:val="22"/>
              </w:rPr>
            </w:pPr>
            <w:r w:rsidRPr="2C8A52CC">
              <w:rPr>
                <w:rFonts w:ascii="Source Sans Pro" w:eastAsia="Source Sans Pro" w:hAnsi="Source Sans Pro" w:cs="Source Sans Pro"/>
                <w:b w:val="0"/>
                <w:sz w:val="22"/>
                <w:szCs w:val="22"/>
              </w:rPr>
              <w:t>Excellent analytical and problem-solving skills</w:t>
            </w:r>
          </w:p>
          <w:p w14:paraId="3912747E" w14:textId="25337805" w:rsidR="003F00E4" w:rsidRPr="003F00E4" w:rsidRDefault="617DA713"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sz w:val="22"/>
                <w:szCs w:val="22"/>
              </w:rPr>
            </w:pPr>
            <w:r w:rsidRPr="2C8A52CC">
              <w:rPr>
                <w:rFonts w:ascii="Source Sans Pro" w:eastAsia="Source Sans Pro" w:hAnsi="Source Sans Pro" w:cs="Source Sans Pro"/>
                <w:b w:val="0"/>
                <w:sz w:val="22"/>
                <w:szCs w:val="22"/>
              </w:rPr>
              <w:t>Experience of t</w:t>
            </w:r>
            <w:r w:rsidR="5B146A3C" w:rsidRPr="2C8A52CC">
              <w:rPr>
                <w:rFonts w:ascii="Source Sans Pro" w:eastAsia="Source Sans Pro" w:hAnsi="Source Sans Pro" w:cs="Source Sans Pro"/>
                <w:b w:val="0"/>
                <w:sz w:val="22"/>
                <w:szCs w:val="22"/>
              </w:rPr>
              <w:t>esting, including creating test plans and recording results</w:t>
            </w:r>
          </w:p>
          <w:p w14:paraId="2C4D2506" w14:textId="60F15F38" w:rsidR="00CD545C" w:rsidRDefault="55ADCA7D"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sz w:val="22"/>
                <w:szCs w:val="22"/>
              </w:rPr>
            </w:pPr>
            <w:r w:rsidRPr="2C8A52CC">
              <w:rPr>
                <w:rFonts w:ascii="Source Sans Pro" w:eastAsia="Source Sans Pro" w:hAnsi="Source Sans Pro" w:cs="Source Sans Pro"/>
                <w:b w:val="0"/>
                <w:sz w:val="22"/>
                <w:szCs w:val="22"/>
              </w:rPr>
              <w:t xml:space="preserve">Adapt </w:t>
            </w:r>
            <w:r w:rsidR="06D50C56" w:rsidRPr="2C8A52CC">
              <w:rPr>
                <w:rFonts w:ascii="Source Sans Pro" w:eastAsia="Source Sans Pro" w:hAnsi="Source Sans Pro" w:cs="Source Sans Pro"/>
                <w:b w:val="0"/>
                <w:sz w:val="22"/>
                <w:szCs w:val="22"/>
              </w:rPr>
              <w:t xml:space="preserve"> </w:t>
            </w:r>
            <w:r w:rsidRPr="2C8A52CC">
              <w:rPr>
                <w:rFonts w:ascii="Source Sans Pro" w:eastAsia="Source Sans Pro" w:hAnsi="Source Sans Pro" w:cs="Source Sans Pro"/>
                <w:b w:val="0"/>
                <w:sz w:val="22"/>
                <w:szCs w:val="22"/>
              </w:rPr>
              <w:t xml:space="preserve">at </w:t>
            </w:r>
            <w:r w:rsidR="06D50C56" w:rsidRPr="2C8A52CC">
              <w:rPr>
                <w:rFonts w:ascii="Source Sans Pro" w:eastAsia="Source Sans Pro" w:hAnsi="Source Sans Pro" w:cs="Source Sans Pro"/>
                <w:b w:val="0"/>
                <w:sz w:val="22"/>
                <w:szCs w:val="22"/>
              </w:rPr>
              <w:t>work</w:t>
            </w:r>
            <w:r w:rsidRPr="2C8A52CC">
              <w:rPr>
                <w:rFonts w:ascii="Source Sans Pro" w:eastAsia="Source Sans Pro" w:hAnsi="Source Sans Pro" w:cs="Source Sans Pro"/>
                <w:b w:val="0"/>
                <w:sz w:val="22"/>
                <w:szCs w:val="22"/>
              </w:rPr>
              <w:t>ing</w:t>
            </w:r>
            <w:r w:rsidR="06D50C56" w:rsidRPr="2C8A52CC">
              <w:rPr>
                <w:rFonts w:ascii="Source Sans Pro" w:eastAsia="Source Sans Pro" w:hAnsi="Source Sans Pro" w:cs="Source Sans Pro"/>
                <w:b w:val="0"/>
                <w:sz w:val="22"/>
                <w:szCs w:val="22"/>
              </w:rPr>
              <w:t xml:space="preserve"> to deadlines</w:t>
            </w:r>
            <w:r w:rsidRPr="2C8A52CC">
              <w:rPr>
                <w:rFonts w:ascii="Source Sans Pro" w:eastAsia="Source Sans Pro" w:hAnsi="Source Sans Pro" w:cs="Source Sans Pro"/>
                <w:b w:val="0"/>
                <w:sz w:val="22"/>
                <w:szCs w:val="22"/>
              </w:rPr>
              <w:t xml:space="preserve"> amidst competing </w:t>
            </w:r>
            <w:r w:rsidR="06D50C56" w:rsidRPr="2C8A52CC">
              <w:rPr>
                <w:rFonts w:ascii="Source Sans Pro" w:eastAsia="Source Sans Pro" w:hAnsi="Source Sans Pro" w:cs="Source Sans Pro"/>
                <w:b w:val="0"/>
                <w:sz w:val="22"/>
                <w:szCs w:val="22"/>
              </w:rPr>
              <w:t>priorities</w:t>
            </w:r>
          </w:p>
          <w:p w14:paraId="26DECEF9" w14:textId="7CF3C868" w:rsidR="004C1719" w:rsidRDefault="5CA6CA65"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sz w:val="22"/>
                <w:szCs w:val="22"/>
              </w:rPr>
            </w:pPr>
            <w:r w:rsidRPr="2C8A52CC">
              <w:rPr>
                <w:rFonts w:ascii="Source Sans Pro" w:eastAsia="Source Sans Pro" w:hAnsi="Source Sans Pro" w:cs="Source Sans Pro"/>
                <w:b w:val="0"/>
                <w:sz w:val="22"/>
                <w:szCs w:val="22"/>
              </w:rPr>
              <w:t>Experience of delivering 3</w:t>
            </w:r>
            <w:r w:rsidRPr="2C8A52CC">
              <w:rPr>
                <w:rFonts w:ascii="Source Sans Pro" w:eastAsia="Source Sans Pro" w:hAnsi="Source Sans Pro" w:cs="Source Sans Pro"/>
                <w:b w:val="0"/>
                <w:sz w:val="22"/>
                <w:szCs w:val="22"/>
                <w:vertAlign w:val="superscript"/>
              </w:rPr>
              <w:t>rd</w:t>
            </w:r>
            <w:r w:rsidRPr="2C8A52CC">
              <w:rPr>
                <w:rFonts w:ascii="Source Sans Pro" w:eastAsia="Source Sans Pro" w:hAnsi="Source Sans Pro" w:cs="Source Sans Pro"/>
                <w:b w:val="0"/>
                <w:sz w:val="22"/>
                <w:szCs w:val="22"/>
              </w:rPr>
              <w:t xml:space="preserve"> line support</w:t>
            </w:r>
          </w:p>
          <w:p w14:paraId="2F5C2C60" w14:textId="53CD8D06" w:rsidR="00C30403" w:rsidRPr="00184A69" w:rsidRDefault="1E91EB78"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color w:val="FF0000"/>
                <w:sz w:val="22"/>
                <w:szCs w:val="22"/>
              </w:rPr>
            </w:pPr>
            <w:r w:rsidRPr="00184A69">
              <w:rPr>
                <w:rFonts w:ascii="Source Sans Pro" w:eastAsia="Source Sans Pro" w:hAnsi="Source Sans Pro" w:cs="Source Sans Pro"/>
                <w:b w:val="0"/>
                <w:color w:val="FF0000"/>
                <w:sz w:val="22"/>
                <w:szCs w:val="22"/>
              </w:rPr>
              <w:lastRenderedPageBreak/>
              <w:t>Proficient in the use of Microsoft Office products</w:t>
            </w:r>
            <w:r w:rsidR="51EF470B" w:rsidRPr="00184A69">
              <w:rPr>
                <w:rFonts w:ascii="Source Sans Pro" w:eastAsia="Source Sans Pro" w:hAnsi="Source Sans Pro" w:cs="Source Sans Pro"/>
                <w:b w:val="0"/>
                <w:color w:val="FF0000"/>
                <w:sz w:val="22"/>
                <w:szCs w:val="22"/>
              </w:rPr>
              <w:t xml:space="preserve"> (Teams, Exchange, </w:t>
            </w:r>
            <w:proofErr w:type="spellStart"/>
            <w:r w:rsidR="51EF470B" w:rsidRPr="00184A69">
              <w:rPr>
                <w:rFonts w:ascii="Source Sans Pro" w:eastAsia="Source Sans Pro" w:hAnsi="Source Sans Pro" w:cs="Source Sans Pro"/>
                <w:b w:val="0"/>
                <w:color w:val="FF0000"/>
                <w:sz w:val="22"/>
                <w:szCs w:val="22"/>
              </w:rPr>
              <w:t>Onedrive</w:t>
            </w:r>
            <w:proofErr w:type="spellEnd"/>
            <w:r w:rsidR="51EF470B" w:rsidRPr="00184A69">
              <w:rPr>
                <w:rFonts w:ascii="Source Sans Pro" w:eastAsia="Source Sans Pro" w:hAnsi="Source Sans Pro" w:cs="Source Sans Pro"/>
                <w:b w:val="0"/>
                <w:color w:val="FF0000"/>
                <w:sz w:val="22"/>
                <w:szCs w:val="22"/>
              </w:rPr>
              <w:t xml:space="preserve">, </w:t>
            </w:r>
            <w:proofErr w:type="spellStart"/>
            <w:r w:rsidR="51EF470B" w:rsidRPr="00184A69">
              <w:rPr>
                <w:rFonts w:ascii="Source Sans Pro" w:eastAsia="Source Sans Pro" w:hAnsi="Source Sans Pro" w:cs="Source Sans Pro"/>
                <w:b w:val="0"/>
                <w:color w:val="FF0000"/>
                <w:sz w:val="22"/>
                <w:szCs w:val="22"/>
              </w:rPr>
              <w:t>Sharepoint</w:t>
            </w:r>
            <w:proofErr w:type="spellEnd"/>
            <w:r w:rsidR="51EF470B" w:rsidRPr="00184A69">
              <w:rPr>
                <w:rFonts w:ascii="Source Sans Pro" w:eastAsia="Source Sans Pro" w:hAnsi="Source Sans Pro" w:cs="Source Sans Pro"/>
                <w:b w:val="0"/>
                <w:color w:val="FF0000"/>
                <w:sz w:val="22"/>
                <w:szCs w:val="22"/>
              </w:rPr>
              <w:t xml:space="preserve"> etc)</w:t>
            </w:r>
          </w:p>
          <w:p w14:paraId="29FDD1F3" w14:textId="6FB20E15" w:rsidR="51EF470B" w:rsidRPr="00184A69" w:rsidRDefault="51EF470B" w:rsidP="2C8A52CC">
            <w:pPr>
              <w:pStyle w:val="Subtitle"/>
              <w:numPr>
                <w:ilvl w:val="0"/>
                <w:numId w:val="32"/>
              </w:numPr>
              <w:spacing w:after="120"/>
              <w:jc w:val="both"/>
              <w:outlineLvl w:val="1"/>
              <w:rPr>
                <w:rFonts w:ascii="Source Sans Pro" w:eastAsia="Source Sans Pro" w:hAnsi="Source Sans Pro" w:cs="Source Sans Pro"/>
                <w:b w:val="0"/>
                <w:color w:val="FF0000"/>
                <w:sz w:val="22"/>
                <w:szCs w:val="22"/>
              </w:rPr>
            </w:pPr>
            <w:r w:rsidRPr="00184A69">
              <w:rPr>
                <w:rFonts w:ascii="Source Sans Pro" w:eastAsia="Source Sans Pro" w:hAnsi="Source Sans Pro" w:cs="Source Sans Pro"/>
                <w:b w:val="0"/>
                <w:color w:val="FF0000"/>
                <w:sz w:val="22"/>
                <w:szCs w:val="22"/>
              </w:rPr>
              <w:t>Azure Cloud infrastructure, configuration &amp; management</w:t>
            </w:r>
          </w:p>
          <w:p w14:paraId="2EB43019" w14:textId="77777777" w:rsidR="004F466C" w:rsidRPr="00184A69" w:rsidRDefault="57B10B3E"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color w:val="FF0000"/>
                <w:sz w:val="22"/>
                <w:szCs w:val="22"/>
              </w:rPr>
            </w:pPr>
            <w:r w:rsidRPr="00184A69">
              <w:rPr>
                <w:rFonts w:ascii="Source Sans Pro" w:eastAsia="Source Sans Pro" w:hAnsi="Source Sans Pro" w:cs="Source Sans Pro"/>
                <w:b w:val="0"/>
                <w:color w:val="FF0000"/>
                <w:sz w:val="22"/>
                <w:szCs w:val="22"/>
              </w:rPr>
              <w:t>Organised and self-motivated, able to work in a team and with minimal supervision</w:t>
            </w:r>
          </w:p>
          <w:p w14:paraId="1B78A9ED" w14:textId="5A060A54" w:rsidR="002A458F" w:rsidRPr="00184A69" w:rsidRDefault="426BA784"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color w:val="FF0000"/>
                <w:sz w:val="22"/>
                <w:szCs w:val="22"/>
              </w:rPr>
            </w:pPr>
            <w:r w:rsidRPr="00184A69">
              <w:rPr>
                <w:rFonts w:ascii="Source Sans Pro" w:eastAsia="Source Sans Pro" w:hAnsi="Source Sans Pro" w:cs="Source Sans Pro"/>
                <w:b w:val="0"/>
                <w:color w:val="FF0000"/>
                <w:sz w:val="22"/>
                <w:szCs w:val="22"/>
              </w:rPr>
              <w:t xml:space="preserve">Experience of administering and supporting </w:t>
            </w:r>
            <w:r w:rsidR="003B53E6" w:rsidRPr="00184A69">
              <w:rPr>
                <w:rFonts w:ascii="Source Sans Pro" w:eastAsia="Source Sans Pro" w:hAnsi="Source Sans Pro" w:cs="Source Sans Pro"/>
                <w:b w:val="0"/>
                <w:color w:val="FF0000"/>
                <w:sz w:val="22"/>
                <w:szCs w:val="22"/>
              </w:rPr>
              <w:t>infrastructure</w:t>
            </w:r>
            <w:r w:rsidR="4411A4AC" w:rsidRPr="00184A69">
              <w:rPr>
                <w:rFonts w:ascii="Source Sans Pro" w:eastAsia="Source Sans Pro" w:hAnsi="Source Sans Pro" w:cs="Source Sans Pro"/>
                <w:b w:val="0"/>
                <w:color w:val="FF0000"/>
                <w:sz w:val="22"/>
                <w:szCs w:val="22"/>
              </w:rPr>
              <w:t xml:space="preserve"> including DHCP, DNS, AD etc</w:t>
            </w:r>
          </w:p>
          <w:p w14:paraId="578B12B2" w14:textId="77777777" w:rsidR="005C5C17" w:rsidRPr="00184A69" w:rsidRDefault="426BA784"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color w:val="FF0000"/>
                <w:sz w:val="22"/>
                <w:szCs w:val="22"/>
              </w:rPr>
            </w:pPr>
            <w:r w:rsidRPr="00184A69">
              <w:rPr>
                <w:rFonts w:ascii="Source Sans Pro" w:eastAsia="Source Sans Pro" w:hAnsi="Source Sans Pro" w:cs="Source Sans Pro"/>
                <w:b w:val="0"/>
                <w:color w:val="FF0000"/>
                <w:sz w:val="22"/>
                <w:szCs w:val="22"/>
              </w:rPr>
              <w:t>Experience of testing, including creating test plans and recording results</w:t>
            </w:r>
          </w:p>
          <w:p w14:paraId="56EB01CC" w14:textId="3A45E2E6" w:rsidR="66456390" w:rsidRPr="00184A69" w:rsidRDefault="66456390" w:rsidP="2C8A52CC">
            <w:pPr>
              <w:pStyle w:val="Subtitle"/>
              <w:numPr>
                <w:ilvl w:val="0"/>
                <w:numId w:val="32"/>
              </w:numPr>
              <w:spacing w:after="120"/>
              <w:jc w:val="both"/>
              <w:outlineLvl w:val="1"/>
              <w:rPr>
                <w:rFonts w:ascii="Source Sans Pro" w:eastAsia="Source Sans Pro" w:hAnsi="Source Sans Pro" w:cs="Source Sans Pro"/>
                <w:b w:val="0"/>
                <w:color w:val="FF0000"/>
                <w:sz w:val="22"/>
                <w:szCs w:val="22"/>
              </w:rPr>
            </w:pPr>
            <w:r w:rsidRPr="00184A69">
              <w:rPr>
                <w:rFonts w:ascii="Source Sans Pro" w:eastAsia="Source Sans Pro" w:hAnsi="Source Sans Pro" w:cs="Source Sans Pro"/>
                <w:b w:val="0"/>
                <w:color w:val="FF0000"/>
                <w:sz w:val="22"/>
                <w:szCs w:val="22"/>
              </w:rPr>
              <w:t>Experience</w:t>
            </w:r>
            <w:r w:rsidR="550CFF74" w:rsidRPr="00184A69">
              <w:rPr>
                <w:rFonts w:ascii="Source Sans Pro" w:eastAsia="Source Sans Pro" w:hAnsi="Source Sans Pro" w:cs="Source Sans Pro"/>
                <w:b w:val="0"/>
                <w:color w:val="FF0000"/>
                <w:sz w:val="22"/>
                <w:szCs w:val="22"/>
              </w:rPr>
              <w:t xml:space="preserve">d </w:t>
            </w:r>
            <w:r w:rsidRPr="00184A69">
              <w:rPr>
                <w:rFonts w:ascii="Source Sans Pro" w:eastAsia="Source Sans Pro" w:hAnsi="Source Sans Pro" w:cs="Source Sans Pro"/>
                <w:b w:val="0"/>
                <w:color w:val="FF0000"/>
                <w:sz w:val="22"/>
                <w:szCs w:val="22"/>
              </w:rPr>
              <w:t>in Virtualisation and Backup Technologies</w:t>
            </w:r>
          </w:p>
          <w:p w14:paraId="2D269C2E" w14:textId="327C1C02" w:rsidR="6F53F677" w:rsidRPr="00184A69" w:rsidRDefault="6F53F677" w:rsidP="2C8A52CC">
            <w:pPr>
              <w:pStyle w:val="Subtitle"/>
              <w:numPr>
                <w:ilvl w:val="0"/>
                <w:numId w:val="32"/>
              </w:numPr>
              <w:spacing w:after="120"/>
              <w:jc w:val="both"/>
              <w:outlineLvl w:val="1"/>
              <w:rPr>
                <w:rFonts w:ascii="Source Sans Pro" w:eastAsia="Source Sans Pro" w:hAnsi="Source Sans Pro" w:cs="Source Sans Pro"/>
                <w:b w:val="0"/>
                <w:color w:val="FF0000"/>
                <w:sz w:val="22"/>
                <w:szCs w:val="22"/>
              </w:rPr>
            </w:pPr>
            <w:r w:rsidRPr="00184A69">
              <w:rPr>
                <w:rFonts w:ascii="Source Sans Pro" w:eastAsia="Source Sans Pro" w:hAnsi="Source Sans Pro" w:cs="Source Sans Pro"/>
                <w:b w:val="0"/>
                <w:color w:val="FF0000"/>
                <w:sz w:val="22"/>
                <w:szCs w:val="22"/>
              </w:rPr>
              <w:t xml:space="preserve">Administration of Intune and </w:t>
            </w:r>
            <w:proofErr w:type="spellStart"/>
            <w:r w:rsidRPr="00184A69">
              <w:rPr>
                <w:rFonts w:ascii="Source Sans Pro" w:eastAsia="Source Sans Pro" w:hAnsi="Source Sans Pro" w:cs="Source Sans Pro"/>
                <w:b w:val="0"/>
                <w:color w:val="FF0000"/>
                <w:sz w:val="22"/>
                <w:szCs w:val="22"/>
              </w:rPr>
              <w:t>Wsus</w:t>
            </w:r>
            <w:proofErr w:type="spellEnd"/>
            <w:r w:rsidRPr="00184A69">
              <w:rPr>
                <w:rFonts w:ascii="Source Sans Pro" w:eastAsia="Source Sans Pro" w:hAnsi="Source Sans Pro" w:cs="Source Sans Pro"/>
                <w:b w:val="0"/>
                <w:color w:val="FF0000"/>
                <w:sz w:val="22"/>
                <w:szCs w:val="22"/>
              </w:rPr>
              <w:t xml:space="preserve"> Patch Management</w:t>
            </w:r>
          </w:p>
          <w:p w14:paraId="25592AB9" w14:textId="22122DAE" w:rsidR="007576E4" w:rsidRPr="002A458F" w:rsidRDefault="72334D70" w:rsidP="2C8A52CC">
            <w:pPr>
              <w:pStyle w:val="Subtitle"/>
              <w:numPr>
                <w:ilvl w:val="0"/>
                <w:numId w:val="32"/>
              </w:numPr>
              <w:overflowPunct w:val="0"/>
              <w:autoSpaceDE w:val="0"/>
              <w:autoSpaceDN w:val="0"/>
              <w:adjustRightInd w:val="0"/>
              <w:spacing w:after="120"/>
              <w:jc w:val="both"/>
              <w:textAlignment w:val="baseline"/>
              <w:outlineLvl w:val="1"/>
              <w:rPr>
                <w:rFonts w:ascii="Source Sans Pro" w:eastAsia="Source Sans Pro" w:hAnsi="Source Sans Pro" w:cs="Source Sans Pro"/>
                <w:b w:val="0"/>
                <w:sz w:val="22"/>
                <w:szCs w:val="22"/>
              </w:rPr>
            </w:pPr>
            <w:r w:rsidRPr="00184A69">
              <w:rPr>
                <w:rFonts w:ascii="Source Sans Pro" w:eastAsia="Source Sans Pro" w:hAnsi="Source Sans Pro" w:cs="Source Sans Pro"/>
                <w:b w:val="0"/>
                <w:color w:val="FF0000"/>
                <w:sz w:val="22"/>
                <w:szCs w:val="22"/>
              </w:rPr>
              <w:t>Willing to work outside of normal business hours, on an occasional basis</w:t>
            </w:r>
          </w:p>
        </w:tc>
      </w:tr>
      <w:tr w:rsidR="008F1472" w:rsidRPr="00925EAE" w14:paraId="65D20FED" w14:textId="77777777" w:rsidTr="2C8A52CC">
        <w:tc>
          <w:tcPr>
            <w:tcW w:w="9848" w:type="dxa"/>
            <w:shd w:val="clear" w:color="auto" w:fill="D9D9D9" w:themeFill="background1" w:themeFillShade="D9"/>
          </w:tcPr>
          <w:p w14:paraId="794EF9CC" w14:textId="77777777" w:rsidR="008F1472" w:rsidRPr="00925EAE" w:rsidRDefault="008F1472" w:rsidP="00DA1CA1">
            <w:pPr>
              <w:spacing w:before="60" w:after="60"/>
              <w:rPr>
                <w:rFonts w:ascii="Source Sans Pro" w:hAnsi="Source Sans Pro"/>
                <w:b/>
              </w:rPr>
            </w:pPr>
            <w:r w:rsidRPr="00925EAE">
              <w:rPr>
                <w:rFonts w:ascii="Source Sans Pro" w:hAnsi="Source Sans Pro"/>
                <w:b/>
              </w:rPr>
              <w:lastRenderedPageBreak/>
              <w:t>A bonus if you have:</w:t>
            </w:r>
          </w:p>
        </w:tc>
      </w:tr>
      <w:tr w:rsidR="008F1472" w:rsidRPr="00925EAE" w14:paraId="5496D6D9" w14:textId="77777777" w:rsidTr="2C8A52CC">
        <w:tc>
          <w:tcPr>
            <w:tcW w:w="9848" w:type="dxa"/>
            <w:shd w:val="clear" w:color="auto" w:fill="auto"/>
          </w:tcPr>
          <w:p w14:paraId="2831826E" w14:textId="1EF0B77C" w:rsidR="008F1472" w:rsidRPr="003C7D05" w:rsidRDefault="008F1472" w:rsidP="003C7D05">
            <w:pPr>
              <w:pStyle w:val="Subtitle"/>
              <w:numPr>
                <w:ilvl w:val="0"/>
                <w:numId w:val="32"/>
              </w:numPr>
              <w:overflowPunct w:val="0"/>
              <w:autoSpaceDE w:val="0"/>
              <w:autoSpaceDN w:val="0"/>
              <w:adjustRightInd w:val="0"/>
              <w:spacing w:after="120"/>
              <w:jc w:val="both"/>
              <w:textAlignment w:val="baseline"/>
              <w:outlineLvl w:val="1"/>
              <w:rPr>
                <w:rFonts w:ascii="Source Sans Pro" w:hAnsi="Source Sans Pro" w:cs="Arial"/>
                <w:b w:val="0"/>
                <w:bCs/>
                <w:sz w:val="22"/>
                <w:szCs w:val="22"/>
              </w:rPr>
            </w:pPr>
            <w:r w:rsidRPr="003C7D05">
              <w:rPr>
                <w:rFonts w:ascii="Source Sans Pro" w:hAnsi="Source Sans Pro" w:cs="Arial"/>
                <w:b w:val="0"/>
                <w:bCs/>
                <w:sz w:val="22"/>
                <w:szCs w:val="22"/>
              </w:rPr>
              <w:t xml:space="preserve">Experience of </w:t>
            </w:r>
            <w:r w:rsidR="0063315E" w:rsidRPr="003C7D05">
              <w:rPr>
                <w:rFonts w:ascii="Source Sans Pro" w:hAnsi="Source Sans Pro" w:cs="Arial"/>
                <w:b w:val="0"/>
                <w:bCs/>
                <w:sz w:val="22"/>
                <w:szCs w:val="22"/>
              </w:rPr>
              <w:t>working in a structured</w:t>
            </w:r>
            <w:r w:rsidRPr="003C7D05">
              <w:rPr>
                <w:rFonts w:ascii="Source Sans Pro" w:hAnsi="Source Sans Pro" w:cs="Arial"/>
                <w:b w:val="0"/>
                <w:bCs/>
                <w:sz w:val="22"/>
                <w:szCs w:val="22"/>
              </w:rPr>
              <w:t xml:space="preserve"> ITIL aligned culture</w:t>
            </w:r>
          </w:p>
          <w:p w14:paraId="6AB8A702" w14:textId="77777777" w:rsidR="0063315E" w:rsidRDefault="003F00E4" w:rsidP="00804324">
            <w:pPr>
              <w:pStyle w:val="Subtitle"/>
              <w:numPr>
                <w:ilvl w:val="0"/>
                <w:numId w:val="32"/>
              </w:numPr>
              <w:overflowPunct w:val="0"/>
              <w:autoSpaceDE w:val="0"/>
              <w:autoSpaceDN w:val="0"/>
              <w:adjustRightInd w:val="0"/>
              <w:spacing w:after="120"/>
              <w:jc w:val="both"/>
              <w:textAlignment w:val="baseline"/>
              <w:outlineLvl w:val="1"/>
              <w:rPr>
                <w:rFonts w:ascii="Source Sans Pro" w:hAnsi="Source Sans Pro" w:cs="Arial"/>
                <w:b w:val="0"/>
                <w:bCs/>
                <w:sz w:val="22"/>
                <w:szCs w:val="22"/>
              </w:rPr>
            </w:pPr>
            <w:r w:rsidRPr="003C7D05">
              <w:rPr>
                <w:rFonts w:ascii="Source Sans Pro" w:hAnsi="Source Sans Pro" w:cs="Arial"/>
                <w:b w:val="0"/>
                <w:bCs/>
                <w:sz w:val="22"/>
                <w:szCs w:val="22"/>
              </w:rPr>
              <w:t xml:space="preserve">ITIL Foundation qualification </w:t>
            </w:r>
          </w:p>
          <w:p w14:paraId="07C2BB44" w14:textId="7634587A" w:rsidR="009F6AA1" w:rsidRPr="00804324" w:rsidRDefault="009F6AA1" w:rsidP="00DF60DB">
            <w:pPr>
              <w:pStyle w:val="Subtitle"/>
              <w:numPr>
                <w:ilvl w:val="0"/>
                <w:numId w:val="32"/>
              </w:numPr>
              <w:overflowPunct w:val="0"/>
              <w:autoSpaceDE w:val="0"/>
              <w:autoSpaceDN w:val="0"/>
              <w:adjustRightInd w:val="0"/>
              <w:spacing w:after="120"/>
              <w:jc w:val="both"/>
              <w:textAlignment w:val="baseline"/>
              <w:outlineLvl w:val="1"/>
              <w:rPr>
                <w:rFonts w:ascii="Source Sans Pro" w:hAnsi="Source Sans Pro" w:cs="Arial"/>
                <w:b w:val="0"/>
                <w:bCs/>
                <w:sz w:val="22"/>
                <w:szCs w:val="22"/>
              </w:rPr>
            </w:pPr>
            <w:r w:rsidRPr="009F6AA1">
              <w:rPr>
                <w:rFonts w:ascii="Source Sans Pro" w:hAnsi="Source Sans Pro" w:cs="Arial"/>
                <w:b w:val="0"/>
                <w:bCs/>
                <w:sz w:val="22"/>
                <w:szCs w:val="22"/>
              </w:rPr>
              <w:t>Experience of maintaining, administering and supporting integrations between systems</w:t>
            </w:r>
          </w:p>
        </w:tc>
      </w:tr>
      <w:tr w:rsidR="008F1472" w:rsidRPr="00925EAE" w14:paraId="2AF596A3" w14:textId="77777777" w:rsidTr="2C8A52CC">
        <w:tc>
          <w:tcPr>
            <w:tcW w:w="9848" w:type="dxa"/>
            <w:shd w:val="clear" w:color="auto" w:fill="D9D9D9" w:themeFill="background1" w:themeFillShade="D9"/>
          </w:tcPr>
          <w:p w14:paraId="39BD370C" w14:textId="77777777" w:rsidR="008F1472" w:rsidRPr="00925EAE" w:rsidRDefault="008F1472" w:rsidP="00DA1CA1">
            <w:pPr>
              <w:spacing w:before="60" w:after="60"/>
              <w:rPr>
                <w:rFonts w:ascii="Source Sans Pro" w:hAnsi="Source Sans Pro"/>
                <w:b/>
                <w:bCs/>
              </w:rPr>
            </w:pPr>
            <w:r w:rsidRPr="00925EAE">
              <w:rPr>
                <w:rFonts w:ascii="Source Sans Pro" w:hAnsi="Source Sans Pro"/>
                <w:b/>
                <w:bCs/>
              </w:rPr>
              <w:t>Our values:</w:t>
            </w:r>
          </w:p>
        </w:tc>
      </w:tr>
      <w:tr w:rsidR="008F1472" w:rsidRPr="00925EAE" w14:paraId="7849E863" w14:textId="77777777" w:rsidTr="2C8A52CC">
        <w:tc>
          <w:tcPr>
            <w:tcW w:w="9848" w:type="dxa"/>
            <w:shd w:val="clear" w:color="auto" w:fill="FFFFFF" w:themeFill="background1"/>
          </w:tcPr>
          <w:p w14:paraId="2AA0A570" w14:textId="77777777" w:rsidR="008F1472" w:rsidRPr="001C49AF" w:rsidRDefault="008F1472" w:rsidP="00DA1CA1">
            <w:pPr>
              <w:pStyle w:val="NormalWeb"/>
              <w:spacing w:before="240" w:beforeAutospacing="0" w:after="0" w:afterAutospacing="0"/>
              <w:rPr>
                <w:rFonts w:ascii="Source Sans Pro" w:hAnsi="Source Sans Pro" w:cstheme="minorHAnsi"/>
                <w:color w:val="2D2D2D"/>
                <w:sz w:val="22"/>
                <w:szCs w:val="22"/>
              </w:rPr>
            </w:pPr>
            <w:r w:rsidRPr="001C49AF">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6FF77255" w14:textId="77777777" w:rsidR="008F1472" w:rsidRPr="001C49AF" w:rsidRDefault="008F1472" w:rsidP="00DA1CA1">
            <w:pPr>
              <w:pStyle w:val="NormalWeb"/>
              <w:spacing w:before="0" w:beforeAutospacing="0" w:after="0" w:afterAutospacing="0"/>
              <w:rPr>
                <w:rFonts w:ascii="Source Sans Pro" w:hAnsi="Source Sans Pro" w:cstheme="minorHAnsi"/>
                <w:color w:val="2D2D2D"/>
                <w:sz w:val="22"/>
                <w:szCs w:val="22"/>
              </w:rPr>
            </w:pPr>
          </w:p>
          <w:p w14:paraId="02EA0D03" w14:textId="77777777" w:rsidR="008F1472" w:rsidRPr="001C49AF" w:rsidRDefault="008F1472" w:rsidP="00DA1CA1">
            <w:pPr>
              <w:pStyle w:val="NormalWeb"/>
              <w:spacing w:before="0" w:beforeAutospacing="0" w:after="0" w:afterAutospacing="0"/>
              <w:rPr>
                <w:rFonts w:ascii="Source Sans Pro" w:hAnsi="Source Sans Pro" w:cstheme="minorBidi"/>
                <w:sz w:val="22"/>
                <w:szCs w:val="22"/>
              </w:rPr>
            </w:pPr>
            <w:r w:rsidRPr="001C49AF">
              <w:rPr>
                <w:rFonts w:ascii="Source Sans Pro" w:hAnsi="Source Sans Pro" w:cstheme="minorBidi"/>
                <w:b/>
                <w:bCs/>
                <w:sz w:val="22"/>
                <w:szCs w:val="22"/>
              </w:rPr>
              <w:t>Create trust</w:t>
            </w:r>
            <w:r w:rsidRPr="001C49AF">
              <w:rPr>
                <w:rFonts w:ascii="Source Sans Pro" w:hAnsi="Source Sans Pro" w:cstheme="minorBidi"/>
                <w:sz w:val="22"/>
                <w:szCs w:val="22"/>
              </w:rPr>
              <w:t xml:space="preserve"> • Do the right thing, not the easy thing • Be honest and open • Do what you say.</w:t>
            </w:r>
          </w:p>
          <w:p w14:paraId="6801CF61" w14:textId="77777777" w:rsidR="008F1472" w:rsidRPr="001C49AF" w:rsidRDefault="008F1472" w:rsidP="00DA1CA1">
            <w:pPr>
              <w:pStyle w:val="NormalWeb"/>
              <w:spacing w:before="0" w:beforeAutospacing="0" w:after="0" w:afterAutospacing="0"/>
              <w:rPr>
                <w:rFonts w:ascii="Source Sans Pro" w:hAnsi="Source Sans Pro" w:cstheme="minorBidi"/>
                <w:sz w:val="22"/>
                <w:szCs w:val="22"/>
              </w:rPr>
            </w:pPr>
            <w:r w:rsidRPr="001C49AF">
              <w:rPr>
                <w:rFonts w:ascii="Source Sans Pro" w:hAnsi="Source Sans Pro" w:cstheme="minorBidi"/>
                <w:b/>
                <w:bCs/>
                <w:sz w:val="22"/>
                <w:szCs w:val="22"/>
              </w:rPr>
              <w:t>Be curious</w:t>
            </w:r>
            <w:r w:rsidRPr="001C49AF">
              <w:rPr>
                <w:rFonts w:ascii="Source Sans Pro" w:hAnsi="Source Sans Pro" w:cstheme="minorBidi"/>
                <w:sz w:val="22"/>
                <w:szCs w:val="22"/>
              </w:rPr>
              <w:t xml:space="preserve"> • Think differently • Ask questions • Keep learning.</w:t>
            </w:r>
          </w:p>
          <w:p w14:paraId="287DAB49" w14:textId="77777777" w:rsidR="008F1472" w:rsidRPr="001C49AF" w:rsidRDefault="008F1472" w:rsidP="00DA1CA1">
            <w:pPr>
              <w:pStyle w:val="NormalWeb"/>
              <w:spacing w:before="0" w:beforeAutospacing="0" w:after="0" w:afterAutospacing="0"/>
              <w:rPr>
                <w:rFonts w:ascii="Source Sans Pro" w:hAnsi="Source Sans Pro" w:cstheme="minorBidi"/>
                <w:sz w:val="22"/>
                <w:szCs w:val="22"/>
              </w:rPr>
            </w:pPr>
            <w:r w:rsidRPr="001C49AF">
              <w:rPr>
                <w:rFonts w:ascii="Source Sans Pro" w:hAnsi="Source Sans Pro" w:cstheme="minorBidi"/>
                <w:b/>
                <w:bCs/>
                <w:sz w:val="22"/>
                <w:szCs w:val="22"/>
              </w:rPr>
              <w:t>Make it happen</w:t>
            </w:r>
            <w:r w:rsidRPr="001C49AF">
              <w:rPr>
                <w:rFonts w:ascii="Source Sans Pro" w:hAnsi="Source Sans Pro" w:cstheme="minorBidi"/>
                <w:sz w:val="22"/>
                <w:szCs w:val="22"/>
              </w:rPr>
              <w:t xml:space="preserve"> • Own it • Do it • Be empowered.</w:t>
            </w:r>
          </w:p>
          <w:p w14:paraId="7820E157" w14:textId="77777777" w:rsidR="008F1472" w:rsidRPr="001C49AF" w:rsidRDefault="008F1472" w:rsidP="00DA1CA1">
            <w:pPr>
              <w:pStyle w:val="NormalWeb"/>
              <w:spacing w:before="0" w:beforeAutospacing="0" w:after="0" w:afterAutospacing="0"/>
              <w:rPr>
                <w:rFonts w:ascii="Source Sans Pro" w:hAnsi="Source Sans Pro" w:cstheme="minorBidi"/>
                <w:sz w:val="22"/>
                <w:szCs w:val="22"/>
              </w:rPr>
            </w:pPr>
            <w:r w:rsidRPr="001C49AF">
              <w:rPr>
                <w:rFonts w:ascii="Source Sans Pro" w:hAnsi="Source Sans Pro" w:cstheme="minorBidi"/>
                <w:b/>
                <w:bCs/>
                <w:sz w:val="22"/>
                <w:szCs w:val="22"/>
              </w:rPr>
              <w:t>Achieve impact</w:t>
            </w:r>
            <w:r w:rsidRPr="001C49AF">
              <w:rPr>
                <w:rFonts w:ascii="Source Sans Pro" w:hAnsi="Source Sans Pro" w:cstheme="minorBidi"/>
                <w:sz w:val="22"/>
                <w:szCs w:val="22"/>
              </w:rPr>
              <w:t xml:space="preserve"> • Do things that matter • Deliver results • Show pride and passion.</w:t>
            </w:r>
          </w:p>
          <w:p w14:paraId="2071ADEF" w14:textId="77777777" w:rsidR="008F1472" w:rsidRPr="001C49AF" w:rsidRDefault="008F1472" w:rsidP="00DA1CA1">
            <w:pPr>
              <w:pStyle w:val="NormalWeb"/>
              <w:spacing w:before="0" w:beforeAutospacing="0" w:after="0" w:afterAutospacing="0"/>
              <w:rPr>
                <w:rFonts w:ascii="Source Sans Pro" w:hAnsi="Source Sans Pro" w:cstheme="minorBidi"/>
                <w:sz w:val="22"/>
                <w:szCs w:val="22"/>
              </w:rPr>
            </w:pPr>
            <w:r w:rsidRPr="001C49AF">
              <w:rPr>
                <w:rFonts w:ascii="Source Sans Pro" w:hAnsi="Source Sans Pro" w:cstheme="minorBidi"/>
                <w:b/>
                <w:bCs/>
                <w:sz w:val="22"/>
                <w:szCs w:val="22"/>
              </w:rPr>
              <w:t>Have fun</w:t>
            </w:r>
            <w:r w:rsidRPr="001C49AF">
              <w:rPr>
                <w:rFonts w:ascii="Source Sans Pro" w:hAnsi="Source Sans Pro" w:cstheme="minorBidi"/>
                <w:sz w:val="22"/>
                <w:szCs w:val="22"/>
              </w:rPr>
              <w:t xml:space="preserve"> • Enjoy work • Be yourself • Stay connected.</w:t>
            </w:r>
          </w:p>
          <w:p w14:paraId="442A6FE2" w14:textId="77777777" w:rsidR="008F1472" w:rsidRPr="001C49AF" w:rsidRDefault="008F1472" w:rsidP="00DA1CA1">
            <w:pPr>
              <w:pStyle w:val="NormalWeb"/>
              <w:spacing w:before="0" w:beforeAutospacing="0" w:after="0" w:afterAutospacing="0"/>
              <w:rPr>
                <w:rFonts w:ascii="Source Sans Pro" w:hAnsi="Source Sans Pro" w:cstheme="minorBidi"/>
                <w:sz w:val="22"/>
                <w:szCs w:val="22"/>
              </w:rPr>
            </w:pPr>
          </w:p>
          <w:p w14:paraId="2B130493" w14:textId="77777777" w:rsidR="008F1472" w:rsidRPr="001C49AF" w:rsidRDefault="008F1472" w:rsidP="00DA1CA1">
            <w:pPr>
              <w:pStyle w:val="NormalWeb"/>
              <w:spacing w:before="0" w:beforeAutospacing="0" w:after="0" w:afterAutospacing="0"/>
              <w:rPr>
                <w:rFonts w:ascii="Source Sans Pro" w:hAnsi="Source Sans Pro" w:cstheme="minorBidi"/>
                <w:sz w:val="22"/>
                <w:szCs w:val="22"/>
              </w:rPr>
            </w:pPr>
            <w:r w:rsidRPr="001C49AF">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13A33C38" w14:textId="77777777" w:rsidR="008F1472" w:rsidRPr="00925EAE" w:rsidRDefault="008F1472" w:rsidP="00DA1CA1">
            <w:pPr>
              <w:pStyle w:val="NormalWeb"/>
              <w:spacing w:before="0" w:beforeAutospacing="0" w:after="0" w:afterAutospacing="0"/>
              <w:rPr>
                <w:rFonts w:ascii="Source Sans Pro" w:hAnsi="Source Sans Pro" w:cstheme="minorBidi"/>
              </w:rPr>
            </w:pPr>
          </w:p>
        </w:tc>
      </w:tr>
    </w:tbl>
    <w:p w14:paraId="46651912" w14:textId="77777777" w:rsidR="008F1472" w:rsidRPr="00925EAE" w:rsidRDefault="008F1472" w:rsidP="008F1472">
      <w:pPr>
        <w:rPr>
          <w:rFonts w:ascii="Source Sans Pro" w:hAnsi="Source Sans Pro"/>
        </w:rPr>
      </w:pPr>
    </w:p>
    <w:p w14:paraId="2F7FB22A" w14:textId="77777777" w:rsidR="008F1472" w:rsidRPr="00925EAE" w:rsidRDefault="008F1472" w:rsidP="008F1472">
      <w:pPr>
        <w:rPr>
          <w:rFonts w:ascii="Source Sans Pro" w:hAnsi="Source Sans Pro"/>
        </w:rPr>
      </w:pPr>
    </w:p>
    <w:p w14:paraId="604598C2" w14:textId="77777777" w:rsidR="008F1472" w:rsidRPr="002C6E1D" w:rsidRDefault="008F1472" w:rsidP="09D53DEB">
      <w:pPr>
        <w:spacing w:before="60" w:after="60"/>
        <w:rPr>
          <w:rFonts w:ascii="Arial" w:hAnsi="Arial"/>
          <w:b/>
          <w:bCs/>
        </w:rPr>
      </w:pPr>
    </w:p>
    <w:p w14:paraId="0DA520A3" w14:textId="77777777" w:rsidR="002C6E1D" w:rsidRPr="00426498" w:rsidRDefault="002C6E1D" w:rsidP="002C6E1D"/>
    <w:sectPr w:rsidR="002C6E1D" w:rsidRPr="00426498"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10D9" w14:textId="77777777" w:rsidR="00C13118" w:rsidRDefault="00C13118" w:rsidP="00444E09">
      <w:r>
        <w:separator/>
      </w:r>
    </w:p>
  </w:endnote>
  <w:endnote w:type="continuationSeparator" w:id="0">
    <w:p w14:paraId="0E28A96E" w14:textId="77777777" w:rsidR="00C13118" w:rsidRDefault="00C13118" w:rsidP="00444E09">
      <w:r>
        <w:continuationSeparator/>
      </w:r>
    </w:p>
  </w:endnote>
  <w:endnote w:type="continuationNotice" w:id="1">
    <w:p w14:paraId="06267E8D" w14:textId="77777777" w:rsidR="00C13118" w:rsidRDefault="00C13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4262" w14:textId="77777777" w:rsidR="00C13118" w:rsidRDefault="00C13118" w:rsidP="00444E09">
      <w:r>
        <w:separator/>
      </w:r>
    </w:p>
  </w:footnote>
  <w:footnote w:type="continuationSeparator" w:id="0">
    <w:p w14:paraId="51A3B925" w14:textId="77777777" w:rsidR="00C13118" w:rsidRDefault="00C13118" w:rsidP="00444E09">
      <w:r>
        <w:continuationSeparator/>
      </w:r>
    </w:p>
  </w:footnote>
  <w:footnote w:type="continuationNotice" w:id="1">
    <w:p w14:paraId="2CE28273" w14:textId="77777777" w:rsidR="00C13118" w:rsidRDefault="00C13118"/>
  </w:footnote>
</w:footnotes>
</file>

<file path=word/intelligence2.xml><?xml version="1.0" encoding="utf-8"?>
<int2:intelligence xmlns:int2="http://schemas.microsoft.com/office/intelligence/2020/intelligence" xmlns:oel="http://schemas.microsoft.com/office/2019/extlst">
  <int2:observations>
    <int2:textHash int2:hashCode="mtTn8j/7zD3dBs" int2:id="u6VQisKj">
      <int2:state int2:value="Rejected" int2:type="LegacyProofing"/>
    </int2:textHash>
    <int2:textHash int2:hashCode="kByidkXaRxGvMx" int2:id="xZJtOR0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B01379"/>
    <w:multiLevelType w:val="hybridMultilevel"/>
    <w:tmpl w:val="53AC706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C39D1"/>
    <w:multiLevelType w:val="hybridMultilevel"/>
    <w:tmpl w:val="3A3C6C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155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BD2665"/>
    <w:multiLevelType w:val="hybridMultilevel"/>
    <w:tmpl w:val="756AE9F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77DD7"/>
    <w:multiLevelType w:val="hybridMultilevel"/>
    <w:tmpl w:val="D416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26907"/>
    <w:multiLevelType w:val="multilevel"/>
    <w:tmpl w:val="0E60E5BA"/>
    <w:lvl w:ilvl="0">
      <w:start w:val="1"/>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966424"/>
    <w:multiLevelType w:val="hybridMultilevel"/>
    <w:tmpl w:val="EFCE46E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0EC4077"/>
    <w:multiLevelType w:val="hybridMultilevel"/>
    <w:tmpl w:val="B8BA4B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F18AE"/>
    <w:multiLevelType w:val="hybridMultilevel"/>
    <w:tmpl w:val="9D46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52B98"/>
    <w:multiLevelType w:val="hybridMultilevel"/>
    <w:tmpl w:val="2EB4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D357A"/>
    <w:multiLevelType w:val="hybridMultilevel"/>
    <w:tmpl w:val="B1F0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B306C"/>
    <w:multiLevelType w:val="hybridMultilevel"/>
    <w:tmpl w:val="34D2BB6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B1780"/>
    <w:multiLevelType w:val="hybridMultilevel"/>
    <w:tmpl w:val="C9F2F2B0"/>
    <w:lvl w:ilvl="0" w:tplc="3A2AC4D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D06B5E"/>
    <w:multiLevelType w:val="singleLevel"/>
    <w:tmpl w:val="C6D20BEA"/>
    <w:lvl w:ilvl="0">
      <w:start w:val="1"/>
      <w:numFmt w:val="decimal"/>
      <w:lvlText w:val="%1."/>
      <w:lvlJc w:val="left"/>
      <w:pPr>
        <w:tabs>
          <w:tab w:val="num" w:pos="567"/>
        </w:tabs>
        <w:ind w:left="567" w:hanging="567"/>
      </w:pPr>
    </w:lvl>
  </w:abstractNum>
  <w:abstractNum w:abstractNumId="15" w15:restartNumberingAfterBreak="0">
    <w:nsid w:val="35C466C3"/>
    <w:multiLevelType w:val="multilevel"/>
    <w:tmpl w:val="06FE8E76"/>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66B15"/>
    <w:multiLevelType w:val="hybridMultilevel"/>
    <w:tmpl w:val="F524ED7E"/>
    <w:lvl w:ilvl="0" w:tplc="69A436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A41EAB"/>
    <w:multiLevelType w:val="hybridMultilevel"/>
    <w:tmpl w:val="FF10A75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43BD6"/>
    <w:multiLevelType w:val="hybridMultilevel"/>
    <w:tmpl w:val="D070EE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17461"/>
    <w:multiLevelType w:val="hybridMultilevel"/>
    <w:tmpl w:val="9F7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51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11221C"/>
    <w:multiLevelType w:val="hybridMultilevel"/>
    <w:tmpl w:val="54D0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611A85"/>
    <w:multiLevelType w:val="hybridMultilevel"/>
    <w:tmpl w:val="4D4E21D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8402AE"/>
    <w:multiLevelType w:val="hybridMultilevel"/>
    <w:tmpl w:val="049C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2E4931"/>
    <w:multiLevelType w:val="hybridMultilevel"/>
    <w:tmpl w:val="0C9ACDC8"/>
    <w:lvl w:ilvl="0" w:tplc="69A436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42788C"/>
    <w:multiLevelType w:val="hybridMultilevel"/>
    <w:tmpl w:val="B3FC5C4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6" w15:restartNumberingAfterBreak="0">
    <w:nsid w:val="655F2719"/>
    <w:multiLevelType w:val="hybridMultilevel"/>
    <w:tmpl w:val="4D505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32546B"/>
    <w:multiLevelType w:val="hybridMultilevel"/>
    <w:tmpl w:val="62524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924351"/>
    <w:multiLevelType w:val="hybridMultilevel"/>
    <w:tmpl w:val="65D05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AC1F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C92FA1"/>
    <w:multiLevelType w:val="hybridMultilevel"/>
    <w:tmpl w:val="041C0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F76484"/>
    <w:multiLevelType w:val="hybridMultilevel"/>
    <w:tmpl w:val="35A41B8C"/>
    <w:lvl w:ilvl="0" w:tplc="69A436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160020"/>
    <w:multiLevelType w:val="hybridMultilevel"/>
    <w:tmpl w:val="00AAD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6202663">
    <w:abstractNumId w:val="21"/>
  </w:num>
  <w:num w:numId="2" w16cid:durableId="349139002">
    <w:abstractNumId w:val="5"/>
  </w:num>
  <w:num w:numId="3" w16cid:durableId="309870972">
    <w:abstractNumId w:val="10"/>
  </w:num>
  <w:num w:numId="4" w16cid:durableId="1900895902">
    <w:abstractNumId w:val="14"/>
  </w:num>
  <w:num w:numId="5" w16cid:durableId="1574310477">
    <w:abstractNumId w:val="17"/>
  </w:num>
  <w:num w:numId="6" w16cid:durableId="1010064232">
    <w:abstractNumId w:val="19"/>
  </w:num>
  <w:num w:numId="7" w16cid:durableId="461659794">
    <w:abstractNumId w:val="32"/>
  </w:num>
  <w:num w:numId="8" w16cid:durableId="1587961737">
    <w:abstractNumId w:val="12"/>
  </w:num>
  <w:num w:numId="9" w16cid:durableId="247467418">
    <w:abstractNumId w:val="4"/>
  </w:num>
  <w:num w:numId="10" w16cid:durableId="1681664350">
    <w:abstractNumId w:val="30"/>
  </w:num>
  <w:num w:numId="11" w16cid:durableId="1740784421">
    <w:abstractNumId w:val="1"/>
  </w:num>
  <w:num w:numId="12" w16cid:durableId="254553794">
    <w:abstractNumId w:val="6"/>
  </w:num>
  <w:num w:numId="13" w16cid:durableId="454913377">
    <w:abstractNumId w:val="22"/>
  </w:num>
  <w:num w:numId="14" w16cid:durableId="2113625610">
    <w:abstractNumId w:val="15"/>
  </w:num>
  <w:num w:numId="15" w16cid:durableId="1494679628">
    <w:abstractNumId w:val="7"/>
  </w:num>
  <w:num w:numId="16" w16cid:durableId="1010179481">
    <w:abstractNumId w:val="13"/>
  </w:num>
  <w:num w:numId="17" w16cid:durableId="198015835">
    <w:abstractNumId w:val="11"/>
  </w:num>
  <w:num w:numId="18" w16cid:durableId="636954189">
    <w:abstractNumId w:val="3"/>
  </w:num>
  <w:num w:numId="19" w16cid:durableId="966400143">
    <w:abstractNumId w:val="27"/>
  </w:num>
  <w:num w:numId="20" w16cid:durableId="322898609">
    <w:abstractNumId w:val="16"/>
  </w:num>
  <w:num w:numId="21" w16cid:durableId="112753929">
    <w:abstractNumId w:val="24"/>
  </w:num>
  <w:num w:numId="22" w16cid:durableId="622737789">
    <w:abstractNumId w:val="31"/>
  </w:num>
  <w:num w:numId="23" w16cid:durableId="699740719">
    <w:abstractNumId w:val="20"/>
  </w:num>
  <w:num w:numId="24" w16cid:durableId="1911039537">
    <w:abstractNumId w:val="29"/>
  </w:num>
  <w:num w:numId="25" w16cid:durableId="736824629">
    <w:abstractNumId w:val="2"/>
  </w:num>
  <w:num w:numId="26" w16cid:durableId="124275489">
    <w:abstractNumId w:val="28"/>
  </w:num>
  <w:num w:numId="27" w16cid:durableId="963119078">
    <w:abstractNumId w:val="8"/>
  </w:num>
  <w:num w:numId="28" w16cid:durableId="1576629632">
    <w:abstractNumId w:val="18"/>
  </w:num>
  <w:num w:numId="29" w16cid:durableId="73086471">
    <w:abstractNumId w:val="26"/>
  </w:num>
  <w:num w:numId="30" w16cid:durableId="16995477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16cid:durableId="466246241">
    <w:abstractNumId w:val="23"/>
  </w:num>
  <w:num w:numId="32" w16cid:durableId="1821381894">
    <w:abstractNumId w:val="9"/>
  </w:num>
  <w:num w:numId="33" w16cid:durableId="17849588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310C1"/>
    <w:rsid w:val="00032E77"/>
    <w:rsid w:val="000361D7"/>
    <w:rsid w:val="00046FEF"/>
    <w:rsid w:val="000550B5"/>
    <w:rsid w:val="000563FC"/>
    <w:rsid w:val="0006035A"/>
    <w:rsid w:val="00061900"/>
    <w:rsid w:val="000636CB"/>
    <w:rsid w:val="0006424F"/>
    <w:rsid w:val="00072A9D"/>
    <w:rsid w:val="000832DF"/>
    <w:rsid w:val="0009487B"/>
    <w:rsid w:val="0009600C"/>
    <w:rsid w:val="000A2DEC"/>
    <w:rsid w:val="000A7200"/>
    <w:rsid w:val="000B026C"/>
    <w:rsid w:val="000B2611"/>
    <w:rsid w:val="000B3F24"/>
    <w:rsid w:val="000C1495"/>
    <w:rsid w:val="000D763D"/>
    <w:rsid w:val="000F17BB"/>
    <w:rsid w:val="000F3A9F"/>
    <w:rsid w:val="00100AA7"/>
    <w:rsid w:val="00100EBD"/>
    <w:rsid w:val="001074AF"/>
    <w:rsid w:val="00107B62"/>
    <w:rsid w:val="001102D2"/>
    <w:rsid w:val="00114430"/>
    <w:rsid w:val="00116715"/>
    <w:rsid w:val="001178E6"/>
    <w:rsid w:val="001243D5"/>
    <w:rsid w:val="00124EEE"/>
    <w:rsid w:val="00133EA0"/>
    <w:rsid w:val="00142CEB"/>
    <w:rsid w:val="00152096"/>
    <w:rsid w:val="00154447"/>
    <w:rsid w:val="0016546A"/>
    <w:rsid w:val="00170C59"/>
    <w:rsid w:val="001839D9"/>
    <w:rsid w:val="00184A69"/>
    <w:rsid w:val="00190F6E"/>
    <w:rsid w:val="00194D42"/>
    <w:rsid w:val="00197ECB"/>
    <w:rsid w:val="00197FFB"/>
    <w:rsid w:val="001B0EDD"/>
    <w:rsid w:val="001B7D51"/>
    <w:rsid w:val="001C49AF"/>
    <w:rsid w:val="001D09A5"/>
    <w:rsid w:val="001D1E97"/>
    <w:rsid w:val="001E00A3"/>
    <w:rsid w:val="001E1A8E"/>
    <w:rsid w:val="001F630F"/>
    <w:rsid w:val="001F6D07"/>
    <w:rsid w:val="00210B27"/>
    <w:rsid w:val="00211822"/>
    <w:rsid w:val="00223827"/>
    <w:rsid w:val="002449CE"/>
    <w:rsid w:val="0024627F"/>
    <w:rsid w:val="0024679B"/>
    <w:rsid w:val="0025267A"/>
    <w:rsid w:val="0025340E"/>
    <w:rsid w:val="00254EE6"/>
    <w:rsid w:val="00265954"/>
    <w:rsid w:val="00273910"/>
    <w:rsid w:val="002840DD"/>
    <w:rsid w:val="002A3B5E"/>
    <w:rsid w:val="002A458F"/>
    <w:rsid w:val="002B2EA8"/>
    <w:rsid w:val="002B4D06"/>
    <w:rsid w:val="002C6E1D"/>
    <w:rsid w:val="002D070E"/>
    <w:rsid w:val="002D280D"/>
    <w:rsid w:val="002D58C7"/>
    <w:rsid w:val="002E0F9F"/>
    <w:rsid w:val="002E25D5"/>
    <w:rsid w:val="002E5756"/>
    <w:rsid w:val="002F4B55"/>
    <w:rsid w:val="002F7CED"/>
    <w:rsid w:val="00300BB4"/>
    <w:rsid w:val="00322143"/>
    <w:rsid w:val="00322388"/>
    <w:rsid w:val="00327975"/>
    <w:rsid w:val="003325E2"/>
    <w:rsid w:val="00343B85"/>
    <w:rsid w:val="00347F24"/>
    <w:rsid w:val="003527E3"/>
    <w:rsid w:val="0036028C"/>
    <w:rsid w:val="003719A8"/>
    <w:rsid w:val="003722A1"/>
    <w:rsid w:val="00374CF2"/>
    <w:rsid w:val="00381CE8"/>
    <w:rsid w:val="003872E8"/>
    <w:rsid w:val="00390270"/>
    <w:rsid w:val="00392C1F"/>
    <w:rsid w:val="00395484"/>
    <w:rsid w:val="003A05E7"/>
    <w:rsid w:val="003B0144"/>
    <w:rsid w:val="003B53E6"/>
    <w:rsid w:val="003C170B"/>
    <w:rsid w:val="003C65E4"/>
    <w:rsid w:val="003C7D05"/>
    <w:rsid w:val="003D06D7"/>
    <w:rsid w:val="003D157F"/>
    <w:rsid w:val="003E2F2A"/>
    <w:rsid w:val="003E5EE6"/>
    <w:rsid w:val="003E6B27"/>
    <w:rsid w:val="003F00E4"/>
    <w:rsid w:val="00415950"/>
    <w:rsid w:val="00426498"/>
    <w:rsid w:val="0043720C"/>
    <w:rsid w:val="00440526"/>
    <w:rsid w:val="00443E53"/>
    <w:rsid w:val="00444E09"/>
    <w:rsid w:val="00461AF6"/>
    <w:rsid w:val="00471934"/>
    <w:rsid w:val="00471E5A"/>
    <w:rsid w:val="004803A0"/>
    <w:rsid w:val="0049009C"/>
    <w:rsid w:val="00493704"/>
    <w:rsid w:val="004A4044"/>
    <w:rsid w:val="004B2F26"/>
    <w:rsid w:val="004B5B3F"/>
    <w:rsid w:val="004B7A5A"/>
    <w:rsid w:val="004C1256"/>
    <w:rsid w:val="004C1719"/>
    <w:rsid w:val="004D2D3D"/>
    <w:rsid w:val="004D3D36"/>
    <w:rsid w:val="004D6797"/>
    <w:rsid w:val="004D771C"/>
    <w:rsid w:val="004E0398"/>
    <w:rsid w:val="004E444D"/>
    <w:rsid w:val="004F07D7"/>
    <w:rsid w:val="004F466C"/>
    <w:rsid w:val="004F7FEF"/>
    <w:rsid w:val="005008BC"/>
    <w:rsid w:val="00501760"/>
    <w:rsid w:val="0051559A"/>
    <w:rsid w:val="00516D12"/>
    <w:rsid w:val="0053782C"/>
    <w:rsid w:val="00546A71"/>
    <w:rsid w:val="00550270"/>
    <w:rsid w:val="005521A3"/>
    <w:rsid w:val="0056023D"/>
    <w:rsid w:val="00574360"/>
    <w:rsid w:val="00580631"/>
    <w:rsid w:val="00581516"/>
    <w:rsid w:val="005847F4"/>
    <w:rsid w:val="00586527"/>
    <w:rsid w:val="00591F24"/>
    <w:rsid w:val="00596C00"/>
    <w:rsid w:val="005B4DE2"/>
    <w:rsid w:val="005B5746"/>
    <w:rsid w:val="005C5C17"/>
    <w:rsid w:val="005F0AE4"/>
    <w:rsid w:val="005F7E7F"/>
    <w:rsid w:val="00612E86"/>
    <w:rsid w:val="0063315E"/>
    <w:rsid w:val="00634FCA"/>
    <w:rsid w:val="00654D3F"/>
    <w:rsid w:val="0065767A"/>
    <w:rsid w:val="00660583"/>
    <w:rsid w:val="00661E49"/>
    <w:rsid w:val="00662976"/>
    <w:rsid w:val="0066507C"/>
    <w:rsid w:val="00674CD8"/>
    <w:rsid w:val="006751BB"/>
    <w:rsid w:val="00675282"/>
    <w:rsid w:val="00682A9B"/>
    <w:rsid w:val="00692018"/>
    <w:rsid w:val="00692FAF"/>
    <w:rsid w:val="006971E1"/>
    <w:rsid w:val="006A147A"/>
    <w:rsid w:val="006A33E9"/>
    <w:rsid w:val="006B6ED3"/>
    <w:rsid w:val="006C20E7"/>
    <w:rsid w:val="006C2642"/>
    <w:rsid w:val="006D152C"/>
    <w:rsid w:val="006E1446"/>
    <w:rsid w:val="006F49B5"/>
    <w:rsid w:val="007033DF"/>
    <w:rsid w:val="00706351"/>
    <w:rsid w:val="007102ED"/>
    <w:rsid w:val="007158E3"/>
    <w:rsid w:val="0073344E"/>
    <w:rsid w:val="007370AB"/>
    <w:rsid w:val="00742739"/>
    <w:rsid w:val="00744DD7"/>
    <w:rsid w:val="00751CBD"/>
    <w:rsid w:val="007540D7"/>
    <w:rsid w:val="00756791"/>
    <w:rsid w:val="007576E4"/>
    <w:rsid w:val="007639AF"/>
    <w:rsid w:val="007768FB"/>
    <w:rsid w:val="0078243F"/>
    <w:rsid w:val="007A0062"/>
    <w:rsid w:val="007A6C7F"/>
    <w:rsid w:val="007B069D"/>
    <w:rsid w:val="007B353D"/>
    <w:rsid w:val="007C2DB1"/>
    <w:rsid w:val="007D2A3E"/>
    <w:rsid w:val="007E543E"/>
    <w:rsid w:val="007E7506"/>
    <w:rsid w:val="007F5F16"/>
    <w:rsid w:val="007F664F"/>
    <w:rsid w:val="00804324"/>
    <w:rsid w:val="00806B4D"/>
    <w:rsid w:val="0081338A"/>
    <w:rsid w:val="00841AD6"/>
    <w:rsid w:val="00847A68"/>
    <w:rsid w:val="008516C0"/>
    <w:rsid w:val="00852D85"/>
    <w:rsid w:val="00866304"/>
    <w:rsid w:val="00873927"/>
    <w:rsid w:val="0087656E"/>
    <w:rsid w:val="00880A78"/>
    <w:rsid w:val="008938BB"/>
    <w:rsid w:val="008A5A18"/>
    <w:rsid w:val="008B294E"/>
    <w:rsid w:val="008C3555"/>
    <w:rsid w:val="008D4627"/>
    <w:rsid w:val="008D7047"/>
    <w:rsid w:val="008D7E0C"/>
    <w:rsid w:val="008E1598"/>
    <w:rsid w:val="008E42CB"/>
    <w:rsid w:val="008E5343"/>
    <w:rsid w:val="008E7350"/>
    <w:rsid w:val="008F0046"/>
    <w:rsid w:val="008F1472"/>
    <w:rsid w:val="008F25B5"/>
    <w:rsid w:val="008F6ED6"/>
    <w:rsid w:val="00901379"/>
    <w:rsid w:val="00905F88"/>
    <w:rsid w:val="009061E4"/>
    <w:rsid w:val="00911AC4"/>
    <w:rsid w:val="009207CF"/>
    <w:rsid w:val="00933000"/>
    <w:rsid w:val="00946183"/>
    <w:rsid w:val="00952428"/>
    <w:rsid w:val="00963B42"/>
    <w:rsid w:val="00964F8D"/>
    <w:rsid w:val="009656F6"/>
    <w:rsid w:val="00966217"/>
    <w:rsid w:val="00966EF9"/>
    <w:rsid w:val="00967D02"/>
    <w:rsid w:val="00974222"/>
    <w:rsid w:val="00974D9F"/>
    <w:rsid w:val="009779DB"/>
    <w:rsid w:val="00990E8D"/>
    <w:rsid w:val="00993E8B"/>
    <w:rsid w:val="009A015F"/>
    <w:rsid w:val="009A183A"/>
    <w:rsid w:val="009A4BC8"/>
    <w:rsid w:val="009B3414"/>
    <w:rsid w:val="009C0305"/>
    <w:rsid w:val="009C4C5E"/>
    <w:rsid w:val="009D069B"/>
    <w:rsid w:val="009E0405"/>
    <w:rsid w:val="009E3F7B"/>
    <w:rsid w:val="009F6AA1"/>
    <w:rsid w:val="009F7A6B"/>
    <w:rsid w:val="00A00C8C"/>
    <w:rsid w:val="00A019A4"/>
    <w:rsid w:val="00A055BD"/>
    <w:rsid w:val="00A05DEE"/>
    <w:rsid w:val="00A14AE7"/>
    <w:rsid w:val="00A233CB"/>
    <w:rsid w:val="00A43219"/>
    <w:rsid w:val="00A47A2F"/>
    <w:rsid w:val="00A50E7A"/>
    <w:rsid w:val="00A61B49"/>
    <w:rsid w:val="00A62226"/>
    <w:rsid w:val="00A73B46"/>
    <w:rsid w:val="00A74A85"/>
    <w:rsid w:val="00A7513F"/>
    <w:rsid w:val="00A776BE"/>
    <w:rsid w:val="00A96EFE"/>
    <w:rsid w:val="00AA2B54"/>
    <w:rsid w:val="00AA4235"/>
    <w:rsid w:val="00AB496F"/>
    <w:rsid w:val="00AB6AEA"/>
    <w:rsid w:val="00AC1B3F"/>
    <w:rsid w:val="00AC4A3A"/>
    <w:rsid w:val="00AD0303"/>
    <w:rsid w:val="00AD64BD"/>
    <w:rsid w:val="00AE03E8"/>
    <w:rsid w:val="00AE64DD"/>
    <w:rsid w:val="00AF10B6"/>
    <w:rsid w:val="00AF2E12"/>
    <w:rsid w:val="00AF344E"/>
    <w:rsid w:val="00AF6A3B"/>
    <w:rsid w:val="00B03CC6"/>
    <w:rsid w:val="00B1503F"/>
    <w:rsid w:val="00B15E4A"/>
    <w:rsid w:val="00B409C3"/>
    <w:rsid w:val="00B51608"/>
    <w:rsid w:val="00B578BB"/>
    <w:rsid w:val="00B63D5A"/>
    <w:rsid w:val="00B66397"/>
    <w:rsid w:val="00B73340"/>
    <w:rsid w:val="00B74567"/>
    <w:rsid w:val="00B75E3A"/>
    <w:rsid w:val="00B86E4A"/>
    <w:rsid w:val="00B9730B"/>
    <w:rsid w:val="00BA55F2"/>
    <w:rsid w:val="00BB41D6"/>
    <w:rsid w:val="00BC1300"/>
    <w:rsid w:val="00BC3362"/>
    <w:rsid w:val="00BC357E"/>
    <w:rsid w:val="00BC5E98"/>
    <w:rsid w:val="00BD3B41"/>
    <w:rsid w:val="00BD74D2"/>
    <w:rsid w:val="00BE1539"/>
    <w:rsid w:val="00BF01A9"/>
    <w:rsid w:val="00BF1C36"/>
    <w:rsid w:val="00C03162"/>
    <w:rsid w:val="00C067F9"/>
    <w:rsid w:val="00C12741"/>
    <w:rsid w:val="00C13118"/>
    <w:rsid w:val="00C15DA6"/>
    <w:rsid w:val="00C23F17"/>
    <w:rsid w:val="00C23FD3"/>
    <w:rsid w:val="00C26FC7"/>
    <w:rsid w:val="00C30403"/>
    <w:rsid w:val="00C57DF4"/>
    <w:rsid w:val="00C64A70"/>
    <w:rsid w:val="00C70B49"/>
    <w:rsid w:val="00C7361D"/>
    <w:rsid w:val="00C84B54"/>
    <w:rsid w:val="00C90E14"/>
    <w:rsid w:val="00C92EEC"/>
    <w:rsid w:val="00C975DA"/>
    <w:rsid w:val="00C978CE"/>
    <w:rsid w:val="00CA4C53"/>
    <w:rsid w:val="00CA71C8"/>
    <w:rsid w:val="00CB6DC1"/>
    <w:rsid w:val="00CC3407"/>
    <w:rsid w:val="00CC617C"/>
    <w:rsid w:val="00CD545C"/>
    <w:rsid w:val="00CE015F"/>
    <w:rsid w:val="00CE1D6F"/>
    <w:rsid w:val="00CE1F11"/>
    <w:rsid w:val="00CF70F6"/>
    <w:rsid w:val="00D01143"/>
    <w:rsid w:val="00D035CE"/>
    <w:rsid w:val="00D168C3"/>
    <w:rsid w:val="00D324D1"/>
    <w:rsid w:val="00D35BDC"/>
    <w:rsid w:val="00D41516"/>
    <w:rsid w:val="00D443D8"/>
    <w:rsid w:val="00D453BE"/>
    <w:rsid w:val="00D47DCB"/>
    <w:rsid w:val="00D67DE2"/>
    <w:rsid w:val="00D714B2"/>
    <w:rsid w:val="00D7277E"/>
    <w:rsid w:val="00D73B2A"/>
    <w:rsid w:val="00D74067"/>
    <w:rsid w:val="00D84194"/>
    <w:rsid w:val="00D8649A"/>
    <w:rsid w:val="00D90682"/>
    <w:rsid w:val="00D90C3F"/>
    <w:rsid w:val="00D91D71"/>
    <w:rsid w:val="00D94231"/>
    <w:rsid w:val="00D94534"/>
    <w:rsid w:val="00D94AA5"/>
    <w:rsid w:val="00DA4C59"/>
    <w:rsid w:val="00DA74DF"/>
    <w:rsid w:val="00DB0580"/>
    <w:rsid w:val="00DB19C4"/>
    <w:rsid w:val="00DC1C34"/>
    <w:rsid w:val="00DC25B7"/>
    <w:rsid w:val="00DC3356"/>
    <w:rsid w:val="00DC4ACA"/>
    <w:rsid w:val="00DD670C"/>
    <w:rsid w:val="00DE5D6D"/>
    <w:rsid w:val="00DF1E08"/>
    <w:rsid w:val="00DF60DB"/>
    <w:rsid w:val="00E02579"/>
    <w:rsid w:val="00E059DA"/>
    <w:rsid w:val="00E07C33"/>
    <w:rsid w:val="00E105E3"/>
    <w:rsid w:val="00E151AC"/>
    <w:rsid w:val="00E168B2"/>
    <w:rsid w:val="00E21D65"/>
    <w:rsid w:val="00E30B8B"/>
    <w:rsid w:val="00E32168"/>
    <w:rsid w:val="00E32463"/>
    <w:rsid w:val="00E32BF7"/>
    <w:rsid w:val="00E364F3"/>
    <w:rsid w:val="00E374C0"/>
    <w:rsid w:val="00E60D7E"/>
    <w:rsid w:val="00E62EA0"/>
    <w:rsid w:val="00E73C03"/>
    <w:rsid w:val="00E8359C"/>
    <w:rsid w:val="00E85C21"/>
    <w:rsid w:val="00EA1527"/>
    <w:rsid w:val="00EC665C"/>
    <w:rsid w:val="00ED7D81"/>
    <w:rsid w:val="00ED7E7B"/>
    <w:rsid w:val="00EE17F4"/>
    <w:rsid w:val="00EE38F3"/>
    <w:rsid w:val="00EF2F67"/>
    <w:rsid w:val="00EF48E4"/>
    <w:rsid w:val="00EF490C"/>
    <w:rsid w:val="00EF5CC4"/>
    <w:rsid w:val="00EF7E5C"/>
    <w:rsid w:val="00F10EB8"/>
    <w:rsid w:val="00F115ED"/>
    <w:rsid w:val="00F20436"/>
    <w:rsid w:val="00F21999"/>
    <w:rsid w:val="00F266FA"/>
    <w:rsid w:val="00F311AF"/>
    <w:rsid w:val="00F40B04"/>
    <w:rsid w:val="00F41D97"/>
    <w:rsid w:val="00F5242B"/>
    <w:rsid w:val="00F531A4"/>
    <w:rsid w:val="00F537CF"/>
    <w:rsid w:val="00F571AF"/>
    <w:rsid w:val="00F642EF"/>
    <w:rsid w:val="00F656A5"/>
    <w:rsid w:val="00F67FA4"/>
    <w:rsid w:val="00F81A9E"/>
    <w:rsid w:val="00F8727F"/>
    <w:rsid w:val="00F912DD"/>
    <w:rsid w:val="00FA71AA"/>
    <w:rsid w:val="00FC2578"/>
    <w:rsid w:val="00FD08AE"/>
    <w:rsid w:val="00FD1BCB"/>
    <w:rsid w:val="00FD1D76"/>
    <w:rsid w:val="00FE1409"/>
    <w:rsid w:val="00FE1A98"/>
    <w:rsid w:val="00FE389C"/>
    <w:rsid w:val="00FE4933"/>
    <w:rsid w:val="00FF3D22"/>
    <w:rsid w:val="05321551"/>
    <w:rsid w:val="0600048B"/>
    <w:rsid w:val="06D50C56"/>
    <w:rsid w:val="09D53DEB"/>
    <w:rsid w:val="0EE7096A"/>
    <w:rsid w:val="0EFACD7B"/>
    <w:rsid w:val="143DFFC3"/>
    <w:rsid w:val="16F4E6C0"/>
    <w:rsid w:val="18A0D59D"/>
    <w:rsid w:val="1E91EB78"/>
    <w:rsid w:val="22C3EF35"/>
    <w:rsid w:val="22E37086"/>
    <w:rsid w:val="23CF45F3"/>
    <w:rsid w:val="25BC5456"/>
    <w:rsid w:val="293989AD"/>
    <w:rsid w:val="2952B20A"/>
    <w:rsid w:val="2C8A52CC"/>
    <w:rsid w:val="2D2CCF66"/>
    <w:rsid w:val="30E95C84"/>
    <w:rsid w:val="31FB35BC"/>
    <w:rsid w:val="3698A5E6"/>
    <w:rsid w:val="37608B6A"/>
    <w:rsid w:val="3BC16F07"/>
    <w:rsid w:val="3D7B112C"/>
    <w:rsid w:val="419BC062"/>
    <w:rsid w:val="426BA784"/>
    <w:rsid w:val="4411A4AC"/>
    <w:rsid w:val="4B2301E0"/>
    <w:rsid w:val="4E84F7E9"/>
    <w:rsid w:val="505D7D17"/>
    <w:rsid w:val="5109B94F"/>
    <w:rsid w:val="51A3704E"/>
    <w:rsid w:val="51EF470B"/>
    <w:rsid w:val="550CFF74"/>
    <w:rsid w:val="55ADCA7D"/>
    <w:rsid w:val="55FB8B00"/>
    <w:rsid w:val="57B10B3E"/>
    <w:rsid w:val="58AECF1F"/>
    <w:rsid w:val="5AD28527"/>
    <w:rsid w:val="5B146A3C"/>
    <w:rsid w:val="5CA6CA65"/>
    <w:rsid w:val="5E9FCA35"/>
    <w:rsid w:val="617DA713"/>
    <w:rsid w:val="66456390"/>
    <w:rsid w:val="681243B0"/>
    <w:rsid w:val="6A2A7481"/>
    <w:rsid w:val="6C534F54"/>
    <w:rsid w:val="6F53F677"/>
    <w:rsid w:val="72334D70"/>
    <w:rsid w:val="72F8B3A9"/>
    <w:rsid w:val="735A4D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5CD1573E-ECCF-4FDD-8911-5F081BBB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paragraph" w:styleId="BodyTextIndent2">
    <w:name w:val="Body Text Indent 2"/>
    <w:basedOn w:val="Normal"/>
    <w:link w:val="BodyTextIndent2Char"/>
    <w:rsid w:val="007E7506"/>
    <w:pPr>
      <w:autoSpaceDE w:val="0"/>
      <w:autoSpaceDN w:val="0"/>
      <w:spacing w:after="120" w:line="480" w:lineRule="auto"/>
      <w:ind w:left="283"/>
    </w:pPr>
    <w:rPr>
      <w:rFonts w:ascii="Times New Roman" w:eastAsia="Times New Roman" w:hAnsi="Times New Roman" w:cs="Times New Roman"/>
      <w:sz w:val="20"/>
      <w:szCs w:val="20"/>
      <w:lang w:val="en-GB" w:eastAsia="en-GB"/>
    </w:rPr>
  </w:style>
  <w:style w:type="character" w:customStyle="1" w:styleId="BodyTextIndent2Char">
    <w:name w:val="Body Text Indent 2 Char"/>
    <w:basedOn w:val="DefaultParagraphFont"/>
    <w:link w:val="BodyTextIndent2"/>
    <w:rsid w:val="007E7506"/>
    <w:rPr>
      <w:rFonts w:ascii="Times New Roman" w:eastAsia="Times New Roman" w:hAnsi="Times New Roman" w:cs="Times New Roman"/>
      <w:sz w:val="20"/>
      <w:szCs w:val="20"/>
      <w:lang w:val="en-GB" w:eastAsia="en-GB"/>
    </w:rPr>
  </w:style>
  <w:style w:type="paragraph" w:styleId="Title">
    <w:name w:val="Title"/>
    <w:basedOn w:val="Normal"/>
    <w:link w:val="TitleChar"/>
    <w:qFormat/>
    <w:rsid w:val="00E374C0"/>
    <w:pPr>
      <w:spacing w:line="480" w:lineRule="auto"/>
      <w:jc w:val="center"/>
    </w:pPr>
    <w:rPr>
      <w:rFonts w:ascii="Arial" w:eastAsia="Times New Roman" w:hAnsi="Arial" w:cs="Times New Roman"/>
      <w:sz w:val="28"/>
      <w:szCs w:val="20"/>
      <w:lang w:val="en-GB" w:eastAsia="en-GB"/>
    </w:rPr>
  </w:style>
  <w:style w:type="character" w:customStyle="1" w:styleId="TitleChar">
    <w:name w:val="Title Char"/>
    <w:basedOn w:val="DefaultParagraphFont"/>
    <w:link w:val="Title"/>
    <w:rsid w:val="00E374C0"/>
    <w:rPr>
      <w:rFonts w:ascii="Arial" w:eastAsia="Times New Roman" w:hAnsi="Arial" w:cs="Times New Roman"/>
      <w:sz w:val="28"/>
      <w:szCs w:val="20"/>
      <w:lang w:val="en-GB" w:eastAsia="en-GB"/>
    </w:rPr>
  </w:style>
  <w:style w:type="paragraph" w:styleId="Subtitle">
    <w:name w:val="Subtitle"/>
    <w:basedOn w:val="Normal"/>
    <w:link w:val="SubtitleChar"/>
    <w:qFormat/>
    <w:rsid w:val="007D2A3E"/>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7D2A3E"/>
    <w:rPr>
      <w:rFonts w:ascii="Arial Narrow" w:eastAsia="Times New Roman" w:hAnsi="Arial Narrow" w:cs="Times New Roman"/>
      <w:b/>
      <w:sz w:val="32"/>
      <w:szCs w:val="20"/>
      <w:lang w:val="en-GB"/>
    </w:rPr>
  </w:style>
  <w:style w:type="paragraph" w:styleId="BalloonText">
    <w:name w:val="Balloon Text"/>
    <w:basedOn w:val="Normal"/>
    <w:link w:val="BalloonTextChar"/>
    <w:uiPriority w:val="99"/>
    <w:semiHidden/>
    <w:unhideWhenUsed/>
    <w:rsid w:val="00C736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361D"/>
    <w:rPr>
      <w:rFonts w:ascii="Times New Roman" w:hAnsi="Times New Roman" w:cs="Times New Roman"/>
      <w:sz w:val="18"/>
      <w:szCs w:val="18"/>
    </w:rPr>
  </w:style>
  <w:style w:type="character" w:styleId="Hyperlink">
    <w:name w:val="Hyperlink"/>
    <w:uiPriority w:val="99"/>
    <w:rsid w:val="00EF2F67"/>
    <w:rPr>
      <w:color w:val="0000FF"/>
      <w:u w:val="single"/>
    </w:rPr>
  </w:style>
  <w:style w:type="character" w:styleId="CommentReference">
    <w:name w:val="annotation reference"/>
    <w:basedOn w:val="DefaultParagraphFont"/>
    <w:uiPriority w:val="99"/>
    <w:semiHidden/>
    <w:unhideWhenUsed/>
    <w:rsid w:val="00A62226"/>
    <w:rPr>
      <w:sz w:val="16"/>
      <w:szCs w:val="16"/>
    </w:rPr>
  </w:style>
  <w:style w:type="paragraph" w:styleId="CommentText">
    <w:name w:val="annotation text"/>
    <w:basedOn w:val="Normal"/>
    <w:link w:val="CommentTextChar"/>
    <w:uiPriority w:val="99"/>
    <w:semiHidden/>
    <w:unhideWhenUsed/>
    <w:rsid w:val="00A62226"/>
    <w:rPr>
      <w:sz w:val="20"/>
      <w:szCs w:val="20"/>
    </w:rPr>
  </w:style>
  <w:style w:type="character" w:customStyle="1" w:styleId="CommentTextChar">
    <w:name w:val="Comment Text Char"/>
    <w:basedOn w:val="DefaultParagraphFont"/>
    <w:link w:val="CommentText"/>
    <w:uiPriority w:val="99"/>
    <w:semiHidden/>
    <w:rsid w:val="00A62226"/>
    <w:rPr>
      <w:sz w:val="20"/>
      <w:szCs w:val="20"/>
    </w:rPr>
  </w:style>
  <w:style w:type="paragraph" w:styleId="CommentSubject">
    <w:name w:val="annotation subject"/>
    <w:basedOn w:val="CommentText"/>
    <w:next w:val="CommentText"/>
    <w:link w:val="CommentSubjectChar"/>
    <w:uiPriority w:val="99"/>
    <w:semiHidden/>
    <w:unhideWhenUsed/>
    <w:rsid w:val="00A62226"/>
    <w:rPr>
      <w:b/>
      <w:bCs/>
    </w:rPr>
  </w:style>
  <w:style w:type="character" w:customStyle="1" w:styleId="CommentSubjectChar">
    <w:name w:val="Comment Subject Char"/>
    <w:basedOn w:val="CommentTextChar"/>
    <w:link w:val="CommentSubject"/>
    <w:uiPriority w:val="99"/>
    <w:semiHidden/>
    <w:rsid w:val="00A62226"/>
    <w:rPr>
      <w:b/>
      <w:bCs/>
      <w:sz w:val="20"/>
      <w:szCs w:val="20"/>
    </w:rPr>
  </w:style>
  <w:style w:type="paragraph" w:styleId="NormalWeb">
    <w:name w:val="Normal (Web)"/>
    <w:basedOn w:val="Normal"/>
    <w:uiPriority w:val="99"/>
    <w:unhideWhenUsed/>
    <w:rsid w:val="008F1472"/>
    <w:pPr>
      <w:spacing w:before="100" w:beforeAutospacing="1" w:after="100" w:afterAutospacing="1"/>
    </w:pPr>
    <w:rPr>
      <w:rFonts w:ascii="Times New Roman" w:eastAsia="Times New Roman" w:hAnsi="Times New Roman" w:cs="Times New Roman"/>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8F1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f90b1-22dc-4bcf-ba6c-e59016e668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F85536A9866841BF9568C1E6A3F5FA" ma:contentTypeVersion="11" ma:contentTypeDescription="Create a new document." ma:contentTypeScope="" ma:versionID="32e27cc614d9b8c944204adf947b8caf">
  <xsd:schema xmlns:xsd="http://www.w3.org/2001/XMLSchema" xmlns:xs="http://www.w3.org/2001/XMLSchema" xmlns:p="http://schemas.microsoft.com/office/2006/metadata/properties" xmlns:ns2="fb1f90b1-22dc-4bcf-ba6c-e59016e66879" xmlns:ns3="ff2696eb-0572-4024-b5f8-36a4e76f8bf3" targetNamespace="http://schemas.microsoft.com/office/2006/metadata/properties" ma:root="true" ma:fieldsID="09634f8b74b85348810b63ec3f34defa" ns2:_="" ns3:_="">
    <xsd:import namespace="fb1f90b1-22dc-4bcf-ba6c-e59016e66879"/>
    <xsd:import namespace="ff2696eb-0572-4024-b5f8-36a4e76f8b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f90b1-22dc-4bcf-ba6c-e59016e66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c105274-9cd3-4342-bf46-13c52bd746b6"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696eb-0572-4024-b5f8-36a4e76f8b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D7E9A-0C8C-475A-974C-6EF888397956}">
  <ds:schemaRefs>
    <ds:schemaRef ds:uri="http://schemas.openxmlformats.org/officeDocument/2006/bibliography"/>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fb1f90b1-22dc-4bcf-ba6c-e59016e66879"/>
  </ds:schemaRefs>
</ds:datastoreItem>
</file>

<file path=customXml/itemProps4.xml><?xml version="1.0" encoding="utf-8"?>
<ds:datastoreItem xmlns:ds="http://schemas.openxmlformats.org/officeDocument/2006/customXml" ds:itemID="{529051A9-865F-41AD-A8A4-E50DAF8C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f90b1-22dc-4bcf-ba6c-e59016e66879"/>
    <ds:schemaRef ds:uri="ff2696eb-0572-4024-b5f8-36a4e76f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Emily Cuthbert</cp:lastModifiedBy>
  <cp:revision>2</cp:revision>
  <dcterms:created xsi:type="dcterms:W3CDTF">2024-08-20T14:36:00Z</dcterms:created>
  <dcterms:modified xsi:type="dcterms:W3CDTF">2024-08-20T14:36:00Z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0x01010090F85536A9866841BF9568C1E6A3F5FA</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860</vt:lpwstr>
  </property>
  <property fmtid="{D5CDD505-2E9C-101B-9397-08002B2CF9AE}" pid="6" name="AuthorIds_UIVersion_1024">
    <vt:lpwstr>860</vt:lpwstr>
  </property>
  <property fmtid="{D5CDD505-2E9C-101B-9397-08002B2CF9AE}" pid="7" name="_NewReviewCycle">
    <vt:lpwstr/>
  </property>
  <property fmtid="{D5CDD505-2E9C-101B-9397-08002B2CF9AE}" pid="8" name="Publish to main site">
    <vt:bool>false</vt:bool>
  </property>
  <property fmtid="{D5CDD505-2E9C-101B-9397-08002B2CF9AE}" pid="9" name="MediaServiceImageTags">
    <vt:lpwstr/>
  </property>
</Properties>
</file>