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7B0B" w14:textId="77777777" w:rsidR="003D3DD7" w:rsidRDefault="003D3DD7">
      <w:pPr>
        <w:pStyle w:val="BodyText"/>
        <w:rPr>
          <w:rFonts w:ascii="Times New Roman"/>
          <w:sz w:val="20"/>
        </w:rPr>
      </w:pPr>
    </w:p>
    <w:p w14:paraId="7D8A3D98" w14:textId="77777777" w:rsidR="003D3DD7" w:rsidRDefault="003D3DD7">
      <w:pPr>
        <w:pStyle w:val="BodyText"/>
        <w:rPr>
          <w:rFonts w:ascii="Times New Roman"/>
          <w:sz w:val="20"/>
        </w:rPr>
      </w:pPr>
    </w:p>
    <w:p w14:paraId="3B69DFF0" w14:textId="77777777" w:rsidR="003D3DD7" w:rsidRDefault="003962F9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969D4A" wp14:editId="271CF7DA">
            <wp:simplePos x="0" y="0"/>
            <wp:positionH relativeFrom="page">
              <wp:posOffset>4462907</wp:posOffset>
            </wp:positionH>
            <wp:positionV relativeFrom="paragraph">
              <wp:posOffset>-297713</wp:posOffset>
            </wp:positionV>
            <wp:extent cx="2124075" cy="723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Yorkshire</w:t>
      </w:r>
      <w:r>
        <w:rPr>
          <w:spacing w:val="-14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Role</w:t>
      </w:r>
      <w:r>
        <w:rPr>
          <w:spacing w:val="-15"/>
        </w:rPr>
        <w:t xml:space="preserve"> </w:t>
      </w:r>
      <w:r>
        <w:rPr>
          <w:spacing w:val="-2"/>
        </w:rPr>
        <w:t>Profile</w:t>
      </w:r>
    </w:p>
    <w:p w14:paraId="67C0CD6E" w14:textId="77777777" w:rsidR="003D3DD7" w:rsidRDefault="003D3DD7">
      <w:pPr>
        <w:pStyle w:val="BodyText"/>
        <w:spacing w:before="3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970"/>
        <w:gridCol w:w="1982"/>
        <w:gridCol w:w="2114"/>
      </w:tblGrid>
      <w:tr w:rsidR="003D3DD7" w14:paraId="073063CC" w14:textId="77777777">
        <w:trPr>
          <w:trHeight w:val="395"/>
        </w:trPr>
        <w:tc>
          <w:tcPr>
            <w:tcW w:w="1555" w:type="dxa"/>
            <w:shd w:val="clear" w:color="auto" w:fill="D9D9D9"/>
          </w:tcPr>
          <w:p w14:paraId="6A95ED98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3970" w:type="dxa"/>
          </w:tcPr>
          <w:p w14:paraId="14C8CAFF" w14:textId="77777777" w:rsidR="003D3DD7" w:rsidRDefault="003962F9">
            <w:pPr>
              <w:pStyle w:val="TableParagraph"/>
              <w:spacing w:before="50"/>
              <w:ind w:left="107"/>
            </w:pPr>
            <w:r>
              <w:t>Finance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Partner</w:t>
            </w:r>
          </w:p>
        </w:tc>
        <w:tc>
          <w:tcPr>
            <w:tcW w:w="1982" w:type="dxa"/>
            <w:shd w:val="clear" w:color="auto" w:fill="D9D9D9"/>
          </w:tcPr>
          <w:p w14:paraId="762045E4" w14:textId="77777777" w:rsidR="003D3DD7" w:rsidRDefault="003962F9">
            <w:pPr>
              <w:pStyle w:val="TableParagraph"/>
              <w:spacing w:before="50"/>
              <w:ind w:left="108"/>
              <w:rPr>
                <w:b/>
              </w:rPr>
            </w:pPr>
            <w:r>
              <w:rPr>
                <w:b/>
              </w:rPr>
              <w:t>Leader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others:</w:t>
            </w:r>
          </w:p>
        </w:tc>
        <w:tc>
          <w:tcPr>
            <w:tcW w:w="2114" w:type="dxa"/>
          </w:tcPr>
          <w:p w14:paraId="4F2630F1" w14:textId="77777777" w:rsidR="003D3DD7" w:rsidRDefault="003962F9">
            <w:pPr>
              <w:pStyle w:val="TableParagraph"/>
              <w:spacing w:before="50"/>
              <w:ind w:left="111"/>
            </w:pPr>
            <w:r>
              <w:rPr>
                <w:spacing w:val="-5"/>
              </w:rPr>
              <w:t>Yes</w:t>
            </w:r>
          </w:p>
        </w:tc>
      </w:tr>
      <w:tr w:rsidR="003D3DD7" w14:paraId="27E49113" w14:textId="77777777">
        <w:trPr>
          <w:trHeight w:val="395"/>
        </w:trPr>
        <w:tc>
          <w:tcPr>
            <w:tcW w:w="1555" w:type="dxa"/>
            <w:shd w:val="clear" w:color="auto" w:fill="D9D9D9"/>
          </w:tcPr>
          <w:p w14:paraId="66713F35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3970" w:type="dxa"/>
          </w:tcPr>
          <w:p w14:paraId="2192B3A4" w14:textId="77777777" w:rsidR="003D3DD7" w:rsidRDefault="003962F9">
            <w:pPr>
              <w:pStyle w:val="TableParagraph"/>
              <w:spacing w:before="50"/>
              <w:ind w:left="107"/>
            </w:pP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1982" w:type="dxa"/>
            <w:shd w:val="clear" w:color="auto" w:fill="D9D9D9"/>
          </w:tcPr>
          <w:p w14:paraId="140256D3" w14:textId="77777777" w:rsidR="003D3DD7" w:rsidRDefault="003962F9">
            <w:pPr>
              <w:pStyle w:val="TableParagraph"/>
              <w:spacing w:before="50"/>
              <w:ind w:left="108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type:</w:t>
            </w:r>
          </w:p>
        </w:tc>
        <w:tc>
          <w:tcPr>
            <w:tcW w:w="2114" w:type="dxa"/>
          </w:tcPr>
          <w:p w14:paraId="38C991A1" w14:textId="77777777" w:rsidR="003D3DD7" w:rsidRDefault="003962F9">
            <w:pPr>
              <w:pStyle w:val="TableParagraph"/>
              <w:spacing w:before="50"/>
              <w:ind w:left="111"/>
            </w:pPr>
            <w:r>
              <w:t>Agile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Homeworking</w:t>
            </w:r>
          </w:p>
        </w:tc>
      </w:tr>
      <w:tr w:rsidR="003D3DD7" w14:paraId="4760EE8F" w14:textId="77777777">
        <w:trPr>
          <w:trHeight w:val="397"/>
        </w:trPr>
        <w:tc>
          <w:tcPr>
            <w:tcW w:w="1555" w:type="dxa"/>
            <w:shd w:val="clear" w:color="auto" w:fill="D9D9D9"/>
          </w:tcPr>
          <w:p w14:paraId="069E599A" w14:textId="77777777" w:rsidR="003D3DD7" w:rsidRDefault="003962F9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3970" w:type="dxa"/>
          </w:tcPr>
          <w:p w14:paraId="03E0184E" w14:textId="77777777" w:rsidR="003D3DD7" w:rsidRDefault="003962F9">
            <w:pPr>
              <w:pStyle w:val="TableParagraph"/>
              <w:spacing w:before="53"/>
              <w:ind w:left="107"/>
            </w:pPr>
            <w:r>
              <w:rPr>
                <w:spacing w:val="-2"/>
              </w:rPr>
              <w:t>Finance</w:t>
            </w:r>
          </w:p>
        </w:tc>
        <w:tc>
          <w:tcPr>
            <w:tcW w:w="1982" w:type="dxa"/>
            <w:shd w:val="clear" w:color="auto" w:fill="D9D9D9"/>
          </w:tcPr>
          <w:p w14:paraId="47111405" w14:textId="77777777" w:rsidR="003D3DD7" w:rsidRDefault="003962F9">
            <w:pPr>
              <w:pStyle w:val="TableParagraph"/>
              <w:spacing w:before="53"/>
              <w:ind w:left="108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holder?</w:t>
            </w:r>
          </w:p>
        </w:tc>
        <w:tc>
          <w:tcPr>
            <w:tcW w:w="2114" w:type="dxa"/>
          </w:tcPr>
          <w:p w14:paraId="7539D9AE" w14:textId="77777777" w:rsidR="003D3DD7" w:rsidRDefault="003962F9">
            <w:pPr>
              <w:pStyle w:val="TableParagraph"/>
              <w:spacing w:before="53"/>
              <w:ind w:left="111"/>
            </w:pPr>
            <w:r>
              <w:rPr>
                <w:spacing w:val="-5"/>
              </w:rPr>
              <w:t>No</w:t>
            </w:r>
          </w:p>
        </w:tc>
      </w:tr>
    </w:tbl>
    <w:p w14:paraId="6CACB1A6" w14:textId="77777777" w:rsidR="003D3DD7" w:rsidRDefault="003D3DD7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3D3DD7" w14:paraId="74BAB02F" w14:textId="77777777">
        <w:trPr>
          <w:trHeight w:val="397"/>
        </w:trPr>
        <w:tc>
          <w:tcPr>
            <w:tcW w:w="9624" w:type="dxa"/>
            <w:shd w:val="clear" w:color="auto" w:fill="404040"/>
          </w:tcPr>
          <w:p w14:paraId="38281502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b/>
                <w:color w:val="FFFFFF"/>
              </w:rPr>
              <w:t>Job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purpose</w:t>
            </w:r>
          </w:p>
        </w:tc>
      </w:tr>
      <w:tr w:rsidR="003D3DD7" w14:paraId="280A111B" w14:textId="77777777">
        <w:trPr>
          <w:trHeight w:val="2714"/>
        </w:trPr>
        <w:tc>
          <w:tcPr>
            <w:tcW w:w="9624" w:type="dxa"/>
          </w:tcPr>
          <w:p w14:paraId="3905FFB3" w14:textId="77777777" w:rsidR="003D3DD7" w:rsidRDefault="003962F9">
            <w:pPr>
              <w:pStyle w:val="TableParagraph"/>
              <w:spacing w:before="21" w:line="211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insight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to support YH with achieving its objectives.</w:t>
            </w:r>
          </w:p>
          <w:p w14:paraId="362F3CFC" w14:textId="77777777" w:rsidR="003D3DD7" w:rsidRDefault="003D3DD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4D4369E9" w14:textId="77777777" w:rsidR="003D3DD7" w:rsidRDefault="003962F9">
            <w:pPr>
              <w:pStyle w:val="TableParagraph"/>
              <w:spacing w:line="211" w:lineRule="auto"/>
              <w:rPr>
                <w:sz w:val="24"/>
              </w:rPr>
            </w:pPr>
            <w:r>
              <w:rPr>
                <w:sz w:val="24"/>
              </w:rPr>
              <w:t>Combining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expertise,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acumen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enable strategic delivery.</w:t>
            </w:r>
          </w:p>
          <w:p w14:paraId="2E42EBBC" w14:textId="77777777" w:rsidR="003D3DD7" w:rsidRDefault="003D3DD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85A47D6" w14:textId="77777777" w:rsidR="003D3DD7" w:rsidRDefault="003962F9">
            <w:pPr>
              <w:pStyle w:val="TableParagraph"/>
              <w:spacing w:line="211" w:lineRule="auto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area/s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maximise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value,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initiatives,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process improvement,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margin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14:paraId="1A82D3F5" w14:textId="77777777" w:rsidR="003D3DD7" w:rsidRDefault="003962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c£500k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c£30m</w:t>
            </w:r>
            <w:r>
              <w:rPr>
                <w:spacing w:val="-2"/>
                <w:sz w:val="24"/>
              </w:rPr>
              <w:t xml:space="preserve"> plus.</w:t>
            </w:r>
          </w:p>
        </w:tc>
      </w:tr>
    </w:tbl>
    <w:p w14:paraId="253F0E01" w14:textId="77777777" w:rsidR="003D3DD7" w:rsidRDefault="003D3DD7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3D3DD7" w14:paraId="17EB19FE" w14:textId="77777777" w:rsidTr="14FDD766">
        <w:trPr>
          <w:trHeight w:val="395"/>
        </w:trPr>
        <w:tc>
          <w:tcPr>
            <w:tcW w:w="9624" w:type="dxa"/>
            <w:shd w:val="clear" w:color="auto" w:fill="404040" w:themeFill="text1" w:themeFillTint="BF"/>
          </w:tcPr>
          <w:p w14:paraId="7F0903FE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b/>
                <w:color w:val="FFFFFF"/>
              </w:rPr>
              <w:t>Key</w:t>
            </w:r>
            <w:r>
              <w:rPr>
                <w:b/>
                <w:color w:val="FFFFFF"/>
                <w:spacing w:val="-2"/>
              </w:rPr>
              <w:t xml:space="preserve"> responsibilities</w:t>
            </w:r>
          </w:p>
        </w:tc>
      </w:tr>
      <w:tr w:rsidR="003D3DD7" w14:paraId="205CCC72" w14:textId="77777777">
        <w:trPr>
          <w:trHeight w:val="8204"/>
        </w:trPr>
        <w:tc>
          <w:tcPr>
            <w:tcW w:w="9624" w:type="dxa"/>
          </w:tcPr>
          <w:p w14:paraId="3150DC59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23" w:line="213" w:lineRule="auto"/>
              <w:ind w:right="31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insight,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 aspects of financial management for specified areas of the business.</w:t>
            </w:r>
          </w:p>
          <w:p w14:paraId="06220938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2" w:line="211" w:lineRule="auto"/>
              <w:ind w:right="211"/>
              <w:rPr>
                <w:sz w:val="24"/>
                <w:szCs w:val="24"/>
                <w:highlight w:val="yellow"/>
              </w:rPr>
            </w:pPr>
            <w:r w:rsidRPr="14FDD766">
              <w:rPr>
                <w:sz w:val="24"/>
                <w:szCs w:val="24"/>
                <w:highlight w:val="yellow"/>
              </w:rPr>
              <w:t>Advise, guide and influence business managers on the management of financial challenges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and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opportunities.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Ensure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that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business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decisions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are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underpinned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by</w:t>
            </w:r>
            <w:r w:rsidRPr="14FDD76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14FDD766">
              <w:rPr>
                <w:sz w:val="24"/>
                <w:szCs w:val="24"/>
                <w:highlight w:val="yellow"/>
              </w:rPr>
              <w:t>sound and appropriate financial planning, analysis and expertise. Undertake financial modelling, scenario planning, business case preparation and option appraisal to support, effective decision making and improve business performance.</w:t>
            </w:r>
          </w:p>
          <w:p w14:paraId="62C85660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11" w:line="211" w:lineRule="auto"/>
              <w:ind w:right="121"/>
              <w:rPr>
                <w:sz w:val="24"/>
                <w:szCs w:val="24"/>
                <w:highlight w:val="yellow"/>
              </w:rPr>
            </w:pPr>
            <w:r w:rsidRPr="20B83FFA">
              <w:rPr>
                <w:sz w:val="24"/>
                <w:szCs w:val="24"/>
                <w:highlight w:val="yellow"/>
              </w:rPr>
              <w:t>Effectively manage relationships with business leaders and other stakeholders through collaborating,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influencing,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challenging</w:t>
            </w:r>
            <w:r w:rsidRPr="20B83FFA">
              <w:rPr>
                <w:spacing w:val="-5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and</w:t>
            </w:r>
            <w:r w:rsidRPr="20B83FFA">
              <w:rPr>
                <w:spacing w:val="-6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negotiating</w:t>
            </w:r>
            <w:r w:rsidRPr="20B83FFA">
              <w:rPr>
                <w:spacing w:val="-5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to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support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the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Group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in</w:t>
            </w:r>
            <w:r w:rsidRPr="20B83FFA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B83FFA">
              <w:rPr>
                <w:sz w:val="24"/>
                <w:szCs w:val="24"/>
                <w:highlight w:val="yellow"/>
              </w:rPr>
              <w:t>achieving its objectives.</w:t>
            </w:r>
          </w:p>
          <w:p w14:paraId="3AA68115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7" w:line="211" w:lineRule="auto"/>
              <w:ind w:right="704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business.</w:t>
            </w:r>
          </w:p>
          <w:p w14:paraId="20B2E529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9" w:line="211" w:lineRule="auto"/>
              <w:ind w:right="1142"/>
              <w:rPr>
                <w:sz w:val="24"/>
              </w:rPr>
            </w:pPr>
            <w:r>
              <w:rPr>
                <w:sz w:val="24"/>
              </w:rPr>
              <w:t>Own,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regular forecasting, commentary and identification of performance variances.</w:t>
            </w:r>
          </w:p>
          <w:p w14:paraId="0A0E2A44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5" w:line="211" w:lineRule="auto"/>
              <w:ind w:right="904"/>
              <w:rPr>
                <w:sz w:val="24"/>
                <w:szCs w:val="24"/>
                <w:highlight w:val="yellow"/>
              </w:rPr>
            </w:pPr>
            <w:r w:rsidRPr="22C04350">
              <w:rPr>
                <w:sz w:val="24"/>
                <w:szCs w:val="24"/>
                <w:highlight w:val="yellow"/>
              </w:rPr>
              <w:t>Ensure</w:t>
            </w:r>
            <w:r w:rsidRPr="22C04350">
              <w:rPr>
                <w:spacing w:val="-2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that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outputs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are</w:t>
            </w:r>
            <w:r w:rsidRPr="22C04350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easily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understood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and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fit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for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use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by</w:t>
            </w:r>
            <w:r w:rsidRPr="22C04350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non-finance</w:t>
            </w:r>
            <w:r w:rsidRPr="22C04350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2C04350">
              <w:rPr>
                <w:sz w:val="24"/>
                <w:szCs w:val="24"/>
                <w:highlight w:val="yellow"/>
              </w:rPr>
              <w:t>business managers and stakeholders.</w:t>
            </w:r>
          </w:p>
          <w:p w14:paraId="5C783A68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8" w:line="211" w:lineRule="auto"/>
              <w:ind w:right="533"/>
              <w:rPr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implement remedial action to address issues impacting on financial and business </w:t>
            </w:r>
            <w:r>
              <w:rPr>
                <w:spacing w:val="-2"/>
                <w:sz w:val="24"/>
              </w:rPr>
              <w:t>performance.</w:t>
            </w:r>
          </w:p>
          <w:p w14:paraId="0B65A178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8" w:line="211" w:lineRule="auto"/>
              <w:ind w:right="428"/>
              <w:rPr>
                <w:sz w:val="24"/>
                <w:szCs w:val="24"/>
                <w:highlight w:val="yellow"/>
              </w:rPr>
            </w:pPr>
            <w:r w:rsidRPr="4DC96485">
              <w:rPr>
                <w:sz w:val="24"/>
                <w:szCs w:val="24"/>
                <w:highlight w:val="yellow"/>
              </w:rPr>
              <w:t>Line</w:t>
            </w:r>
            <w:r w:rsidRPr="4DC96485">
              <w:rPr>
                <w:spacing w:val="-6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Management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of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the</w:t>
            </w:r>
            <w:r w:rsidRPr="4DC96485">
              <w:rPr>
                <w:spacing w:val="-6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Associate</w:t>
            </w:r>
            <w:r w:rsidRPr="4DC96485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and/or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Finance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Analyst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covering</w:t>
            </w:r>
            <w:r w:rsidRPr="4DC96485">
              <w:rPr>
                <w:spacing w:val="-5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the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same</w:t>
            </w:r>
            <w:r w:rsidRPr="4DC9648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4DC96485">
              <w:rPr>
                <w:sz w:val="24"/>
                <w:szCs w:val="24"/>
                <w:highlight w:val="yellow"/>
              </w:rPr>
              <w:t>business area, including 1:1s and development of the individual</w:t>
            </w:r>
          </w:p>
          <w:p w14:paraId="54F02B78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8" w:line="211" w:lineRule="auto"/>
              <w:ind w:right="225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statutory,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(either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the business area or corporate).</w:t>
            </w:r>
          </w:p>
          <w:p w14:paraId="1CC0813F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6" w:line="211" w:lineRule="auto"/>
              <w:ind w:right="407"/>
              <w:rPr>
                <w:sz w:val="24"/>
              </w:rPr>
            </w:pPr>
            <w:r>
              <w:rPr>
                <w:sz w:val="24"/>
              </w:rPr>
              <w:t>Oversee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specified areas of the business ensuring they are subject to regular review.</w:t>
            </w:r>
          </w:p>
          <w:p w14:paraId="202B21E2" w14:textId="77777777" w:rsidR="003D3DD7" w:rsidRDefault="003962F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99" w:lineRule="exact"/>
              <w:ind w:hanging="361"/>
              <w:rPr>
                <w:sz w:val="24"/>
                <w:szCs w:val="24"/>
                <w:highlight w:val="yellow"/>
              </w:rPr>
            </w:pPr>
            <w:r w:rsidRPr="209B1C89">
              <w:rPr>
                <w:sz w:val="24"/>
                <w:szCs w:val="24"/>
                <w:highlight w:val="yellow"/>
              </w:rPr>
              <w:t>Identify</w:t>
            </w:r>
            <w:r w:rsidRPr="209B1C8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and</w:t>
            </w:r>
            <w:r w:rsidRPr="209B1C89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209B1C89">
              <w:rPr>
                <w:sz w:val="24"/>
                <w:szCs w:val="24"/>
                <w:highlight w:val="yellow"/>
              </w:rPr>
              <w:t>realise</w:t>
            </w:r>
            <w:proofErr w:type="spellEnd"/>
            <w:r w:rsidRPr="209B1C8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continuous</w:t>
            </w:r>
            <w:r w:rsidRPr="209B1C8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improvement</w:t>
            </w:r>
            <w:r w:rsidRPr="209B1C89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opportunities</w:t>
            </w:r>
            <w:r w:rsidRPr="209B1C89">
              <w:rPr>
                <w:spacing w:val="-6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in</w:t>
            </w:r>
            <w:r w:rsidRPr="209B1C8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accordance</w:t>
            </w:r>
            <w:r w:rsidRPr="209B1C89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z w:val="24"/>
                <w:szCs w:val="24"/>
                <w:highlight w:val="yellow"/>
              </w:rPr>
              <w:t>with</w:t>
            </w:r>
            <w:r w:rsidRPr="209B1C8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pacing w:val="-2"/>
                <w:sz w:val="24"/>
                <w:szCs w:val="24"/>
                <w:highlight w:val="yellow"/>
              </w:rPr>
              <w:t>change</w:t>
            </w:r>
          </w:p>
          <w:p w14:paraId="31BFA655" w14:textId="77777777" w:rsidR="003D3DD7" w:rsidRDefault="003962F9">
            <w:pPr>
              <w:pStyle w:val="TableParagraph"/>
              <w:spacing w:line="272" w:lineRule="exact"/>
              <w:ind w:left="611"/>
              <w:rPr>
                <w:sz w:val="24"/>
                <w:szCs w:val="24"/>
                <w:highlight w:val="yellow"/>
              </w:rPr>
            </w:pPr>
            <w:r w:rsidRPr="209B1C89">
              <w:rPr>
                <w:sz w:val="24"/>
                <w:szCs w:val="24"/>
                <w:highlight w:val="yellow"/>
              </w:rPr>
              <w:t>management</w:t>
            </w:r>
            <w:r w:rsidRPr="209B1C89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209B1C89">
              <w:rPr>
                <w:spacing w:val="-2"/>
                <w:sz w:val="24"/>
                <w:szCs w:val="24"/>
                <w:highlight w:val="yellow"/>
              </w:rPr>
              <w:t>protocols.</w:t>
            </w:r>
          </w:p>
        </w:tc>
      </w:tr>
    </w:tbl>
    <w:p w14:paraId="231BE26B" w14:textId="77777777" w:rsidR="003D3DD7" w:rsidRDefault="003D3DD7">
      <w:pPr>
        <w:spacing w:line="272" w:lineRule="exact"/>
        <w:rPr>
          <w:sz w:val="24"/>
        </w:rPr>
        <w:sectPr w:rsidR="003D3DD7">
          <w:type w:val="continuous"/>
          <w:pgSz w:w="11900" w:h="16850"/>
          <w:pgMar w:top="860" w:right="1020" w:bottom="280" w:left="1020" w:header="720" w:footer="720" w:gutter="0"/>
          <w:cols w:space="720"/>
        </w:sectPr>
      </w:pPr>
    </w:p>
    <w:p w14:paraId="7FC9F4C4" w14:textId="0D50A9D1" w:rsidR="003D3DD7" w:rsidRDefault="00E242F4">
      <w:pPr>
        <w:pStyle w:val="BodyText"/>
        <w:ind w:left="113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5D231D" wp14:editId="29A72C06">
                <wp:extent cx="6111240" cy="1169670"/>
                <wp:effectExtent l="5715" t="9525" r="7620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69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DDCF24" w14:textId="77777777" w:rsidR="003D3DD7" w:rsidRDefault="003962F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7"/>
                                <w:tab w:val="left" w:pos="608"/>
                              </w:tabs>
                              <w:spacing w:before="26" w:line="211" w:lineRule="auto"/>
                              <w:ind w:right="845"/>
                            </w:pP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liaison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business,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bringing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accounting, tax, treasury and other support when required.</w:t>
                            </w:r>
                          </w:p>
                          <w:p w14:paraId="7D609581" w14:textId="77777777" w:rsidR="003D3DD7" w:rsidRDefault="003962F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7"/>
                                <w:tab w:val="left" w:pos="608"/>
                              </w:tabs>
                              <w:spacing w:line="301" w:lineRule="exact"/>
                              <w:ind w:hanging="361"/>
                            </w:pPr>
                            <w:r>
                              <w:t>Actively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develop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team.</w:t>
                            </w:r>
                          </w:p>
                          <w:p w14:paraId="7D54789C" w14:textId="77777777" w:rsidR="003D3DD7" w:rsidRDefault="003962F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7"/>
                                <w:tab w:val="left" w:pos="608"/>
                              </w:tabs>
                              <w:spacing w:before="12" w:line="211" w:lineRule="auto"/>
                              <w:ind w:right="225"/>
                            </w:pPr>
                            <w:r>
                              <w:t>Respond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flexibly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duties when required to support the effective operation of the service.</w:t>
                            </w:r>
                          </w:p>
                          <w:p w14:paraId="2CA3F787" w14:textId="77777777" w:rsidR="003D3DD7" w:rsidRDefault="003962F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7"/>
                                <w:tab w:val="left" w:pos="608"/>
                              </w:tabs>
                              <w:spacing w:line="289" w:lineRule="exact"/>
                              <w:ind w:hanging="361"/>
                            </w:pPr>
                            <w:r>
                              <w:t>Adhere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policy,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statutory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5D2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2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" filled="f" strokeweight=".48pt">
                <v:textbox inset="0,0,0,0">
                  <w:txbxContent>
                    <w:p w14:paraId="69DDCF24" w14:textId="77777777" w:rsidR="003D3DD7" w:rsidRDefault="003962F9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7"/>
                          <w:tab w:val="left" w:pos="608"/>
                        </w:tabs>
                        <w:spacing w:before="26" w:line="211" w:lineRule="auto"/>
                        <w:ind w:right="845"/>
                      </w:pP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liaison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business,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bringing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accounting, tax, treasury and other support when required.</w:t>
                      </w:r>
                    </w:p>
                    <w:p w14:paraId="7D609581" w14:textId="77777777" w:rsidR="003D3DD7" w:rsidRDefault="003962F9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7"/>
                          <w:tab w:val="left" w:pos="608"/>
                        </w:tabs>
                        <w:spacing w:line="301" w:lineRule="exact"/>
                        <w:ind w:hanging="361"/>
                      </w:pPr>
                      <w:r>
                        <w:t>Actively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develop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team.</w:t>
                      </w:r>
                    </w:p>
                    <w:p w14:paraId="7D54789C" w14:textId="77777777" w:rsidR="003D3DD7" w:rsidRDefault="003962F9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7"/>
                          <w:tab w:val="left" w:pos="608"/>
                        </w:tabs>
                        <w:spacing w:before="12" w:line="211" w:lineRule="auto"/>
                        <w:ind w:right="225"/>
                      </w:pPr>
                      <w:r>
                        <w:t>Respond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flexibly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duties when required to support the effective operation of the service.</w:t>
                      </w:r>
                    </w:p>
                    <w:p w14:paraId="2CA3F787" w14:textId="77777777" w:rsidR="003D3DD7" w:rsidRDefault="003962F9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7"/>
                          <w:tab w:val="left" w:pos="608"/>
                        </w:tabs>
                        <w:spacing w:line="289" w:lineRule="exact"/>
                        <w:ind w:hanging="361"/>
                      </w:pPr>
                      <w:r>
                        <w:t>Adhere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policy,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statutory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BFF180" w14:textId="77777777" w:rsidR="003D3DD7" w:rsidRDefault="003D3DD7">
      <w:pPr>
        <w:pStyle w:val="BodyText"/>
        <w:rPr>
          <w:b/>
          <w:sz w:val="20"/>
        </w:rPr>
      </w:pPr>
    </w:p>
    <w:p w14:paraId="3BA07D5D" w14:textId="77777777" w:rsidR="003D3DD7" w:rsidRDefault="003D3DD7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3D3DD7" w14:paraId="7C0FC32B" w14:textId="77777777">
        <w:trPr>
          <w:trHeight w:val="397"/>
        </w:trPr>
        <w:tc>
          <w:tcPr>
            <w:tcW w:w="9624" w:type="dxa"/>
            <w:shd w:val="clear" w:color="auto" w:fill="404040"/>
          </w:tcPr>
          <w:p w14:paraId="16F625AB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rFonts w:ascii="Calibri" w:hAnsi="Calibri"/>
                <w:b/>
                <w:color w:val="FFFFFF"/>
                <w:w w:val="105"/>
              </w:rPr>
              <w:t>What</w:t>
            </w:r>
            <w:r>
              <w:rPr>
                <w:rFonts w:ascii="Calibri" w:hAnsi="Calibri"/>
                <w:b/>
                <w:color w:val="FFFFFF"/>
                <w:spacing w:val="-7"/>
                <w:w w:val="10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</w:rPr>
              <w:t>you’ll</w:t>
            </w:r>
            <w:r>
              <w:rPr>
                <w:rFonts w:ascii="Calibri" w:hAnsi="Calibri"/>
                <w:b/>
                <w:color w:val="FFFFFF"/>
                <w:spacing w:val="-7"/>
                <w:w w:val="10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</w:rPr>
              <w:t>bring</w:t>
            </w:r>
            <w:r>
              <w:rPr>
                <w:rFonts w:ascii="Calibri" w:hAnsi="Calibri"/>
                <w:b/>
                <w:color w:val="FFFFFF"/>
                <w:spacing w:val="-5"/>
                <w:w w:val="10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</w:rPr>
              <w:t>to</w:t>
            </w:r>
            <w:r>
              <w:rPr>
                <w:rFonts w:ascii="Calibri" w:hAnsi="Calibri"/>
                <w:b/>
                <w:color w:val="FFFFFF"/>
                <w:spacing w:val="-7"/>
                <w:w w:val="10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</w:rPr>
              <w:t>the</w:t>
            </w:r>
            <w:r>
              <w:rPr>
                <w:rFonts w:ascii="Calibri" w:hAnsi="Calibri"/>
                <w:b/>
                <w:color w:val="FFFFFF"/>
                <w:spacing w:val="-4"/>
                <w:w w:val="105"/>
              </w:rPr>
              <w:t xml:space="preserve"> r</w:t>
            </w:r>
            <w:r>
              <w:rPr>
                <w:b/>
                <w:color w:val="FFFFFF"/>
                <w:spacing w:val="-4"/>
                <w:w w:val="105"/>
              </w:rPr>
              <w:t>ole</w:t>
            </w:r>
          </w:p>
        </w:tc>
      </w:tr>
      <w:tr w:rsidR="003D3DD7" w14:paraId="5E480227" w14:textId="77777777">
        <w:trPr>
          <w:trHeight w:val="395"/>
        </w:trPr>
        <w:tc>
          <w:tcPr>
            <w:tcW w:w="9624" w:type="dxa"/>
            <w:shd w:val="clear" w:color="auto" w:fill="D9D9D9"/>
          </w:tcPr>
          <w:p w14:paraId="03BF55B7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things:</w:t>
            </w:r>
          </w:p>
        </w:tc>
      </w:tr>
      <w:tr w:rsidR="003D3DD7" w14:paraId="538AB3C9" w14:textId="77777777">
        <w:trPr>
          <w:trHeight w:val="4279"/>
        </w:trPr>
        <w:tc>
          <w:tcPr>
            <w:tcW w:w="9624" w:type="dxa"/>
          </w:tcPr>
          <w:p w14:paraId="0B87869C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21" w:lineRule="exact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Chartered</w:t>
            </w:r>
            <w:r>
              <w:rPr>
                <w:spacing w:val="-2"/>
                <w:sz w:val="24"/>
              </w:rPr>
              <w:t xml:space="preserve"> Accountant).</w:t>
            </w:r>
          </w:p>
          <w:p w14:paraId="6943CC7C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role.</w:t>
            </w:r>
          </w:p>
          <w:p w14:paraId="6908ABA1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2" w:line="211" w:lineRule="auto"/>
              <w:ind w:right="792"/>
              <w:rPr>
                <w:sz w:val="24"/>
              </w:rPr>
            </w:pPr>
            <w:r>
              <w:rPr>
                <w:sz w:val="24"/>
              </w:rPr>
              <w:t>Commercially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drive </w:t>
            </w:r>
            <w:r>
              <w:rPr>
                <w:spacing w:val="-2"/>
                <w:sz w:val="24"/>
              </w:rPr>
              <w:t>change.</w:t>
            </w:r>
          </w:p>
          <w:p w14:paraId="0CAD1FA0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influence,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negotiate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challenge.</w:t>
            </w:r>
          </w:p>
          <w:p w14:paraId="68A2F252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2"/>
                <w:sz w:val="24"/>
              </w:rPr>
              <w:t xml:space="preserve"> skills.</w:t>
            </w:r>
          </w:p>
          <w:p w14:paraId="4E3732A4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stakeholders.</w:t>
            </w:r>
          </w:p>
          <w:p w14:paraId="369EAB46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6" w:lineRule="exact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insight.</w:t>
            </w:r>
          </w:p>
          <w:p w14:paraId="001D7347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6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data.</w:t>
            </w:r>
          </w:p>
          <w:p w14:paraId="04DC0BEA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2" w:line="211" w:lineRule="auto"/>
              <w:ind w:right="470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pressure,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strict deadlines and manage conflicting priorities.</w:t>
            </w:r>
          </w:p>
          <w:p w14:paraId="08C1CE6E" w14:textId="77777777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3" w:lineRule="exact"/>
              <w:rPr>
                <w:sz w:val="24"/>
              </w:rPr>
            </w:pPr>
            <w:r>
              <w:rPr>
                <w:sz w:val="24"/>
              </w:rPr>
              <w:t>Eagerness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change.</w:t>
            </w:r>
          </w:p>
          <w:p w14:paraId="0E18F936" w14:textId="65D79ED6" w:rsidR="003D3DD7" w:rsidRDefault="003962F9" w:rsidP="003962F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</w:t>
            </w:r>
            <w:r w:rsidR="008F20A5">
              <w:rPr>
                <w:spacing w:val="-2"/>
                <w:sz w:val="24"/>
              </w:rPr>
              <w:t xml:space="preserve"> others.</w:t>
            </w:r>
          </w:p>
          <w:p w14:paraId="1A58633C" w14:textId="77777777" w:rsidR="007A23C3" w:rsidRPr="003962F9" w:rsidRDefault="007A23C3" w:rsidP="003962F9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rPr>
                <w:rFonts w:ascii="Source Sans Pro" w:eastAsia="Source Sans Pro" w:hAnsi="Source Sans Pro" w:cs="Source Sans Pro"/>
                <w:color w:val="000000" w:themeColor="text1"/>
                <w:lang w:val="en-GB" w:eastAsia="en-GB"/>
              </w:rPr>
            </w:pPr>
            <w:r w:rsidRPr="003962F9">
              <w:rPr>
                <w:rFonts w:ascii="Source Sans Pro" w:eastAsia="Source Sans Pro" w:hAnsi="Source Sans Pro" w:cs="Source Sans Pro"/>
                <w:color w:val="000000" w:themeColor="text1"/>
                <w:lang w:val="en-GB" w:eastAsia="en-GB"/>
              </w:rPr>
              <w:t>Personal values and approach that align with YH’s values</w:t>
            </w:r>
          </w:p>
          <w:p w14:paraId="4BE3B3A9" w14:textId="77777777" w:rsidR="007A23C3" w:rsidRPr="003962F9" w:rsidRDefault="007A23C3" w:rsidP="003962F9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rPr>
                <w:rFonts w:ascii="Source Sans Pro" w:eastAsia="Source Sans Pro" w:hAnsi="Source Sans Pro" w:cs="Source Sans Pro"/>
                <w:color w:val="000000" w:themeColor="text1"/>
                <w:lang w:val="en-GB" w:eastAsia="en-GB"/>
              </w:rPr>
            </w:pPr>
            <w:r w:rsidRPr="003962F9">
              <w:rPr>
                <w:rFonts w:ascii="Source Sans Pro" w:eastAsia="Source Sans Pro" w:hAnsi="Source Sans Pro" w:cs="Source Sans Pro"/>
                <w:color w:val="000000" w:themeColor="text1"/>
              </w:rPr>
              <w:t>Ability to work flexibly in line with Hub, Home and Roam principles.</w:t>
            </w:r>
          </w:p>
          <w:p w14:paraId="79704371" w14:textId="77777777" w:rsidR="007A23C3" w:rsidRPr="003962F9" w:rsidRDefault="007A23C3" w:rsidP="003962F9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rPr>
                <w:rFonts w:ascii="Source Sans Pro" w:eastAsia="Source Sans Pro" w:hAnsi="Source Sans Pro" w:cs="Source Sans Pro"/>
                <w:color w:val="000000" w:themeColor="text1"/>
                <w:lang w:val="en-GB" w:eastAsia="en-GB"/>
              </w:rPr>
            </w:pPr>
            <w:r w:rsidRPr="003962F9">
              <w:rPr>
                <w:rFonts w:ascii="Source Sans Pro" w:eastAsia="Source Sans Pro" w:hAnsi="Source Sans Pro" w:cs="Source Sans Pro"/>
                <w:color w:val="000000" w:themeColor="text1"/>
                <w:bdr w:val="none" w:sz="0" w:space="0" w:color="auto" w:frame="1"/>
              </w:rPr>
              <w:t>An understanding of Equality, Diversity and Inclusivity and how this is applied through our service to customers and colleagues.</w:t>
            </w:r>
          </w:p>
          <w:p w14:paraId="6F1D5675" w14:textId="4F1C8BBA" w:rsidR="007A23C3" w:rsidRPr="007A23C3" w:rsidRDefault="007A23C3">
            <w:pPr>
              <w:pStyle w:val="TableParagraph"/>
              <w:spacing w:line="270" w:lineRule="exact"/>
              <w:ind w:left="830"/>
              <w:rPr>
                <w:sz w:val="24"/>
                <w:lang w:val="en-GB"/>
              </w:rPr>
            </w:pPr>
          </w:p>
        </w:tc>
      </w:tr>
      <w:tr w:rsidR="003D3DD7" w14:paraId="681A1066" w14:textId="77777777">
        <w:trPr>
          <w:trHeight w:val="397"/>
        </w:trPr>
        <w:tc>
          <w:tcPr>
            <w:tcW w:w="9624" w:type="dxa"/>
            <w:shd w:val="clear" w:color="auto" w:fill="D9D9D9"/>
          </w:tcPr>
          <w:p w14:paraId="0B201032" w14:textId="77777777" w:rsidR="003D3DD7" w:rsidRDefault="003962F9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bonus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have:</w:t>
            </w:r>
          </w:p>
        </w:tc>
      </w:tr>
      <w:tr w:rsidR="003D3DD7" w14:paraId="0F01671A" w14:textId="77777777">
        <w:trPr>
          <w:trHeight w:val="580"/>
        </w:trPr>
        <w:tc>
          <w:tcPr>
            <w:tcW w:w="9624" w:type="dxa"/>
          </w:tcPr>
          <w:p w14:paraId="4AF408C6" w14:textId="77777777" w:rsidR="003D3DD7" w:rsidRDefault="003962F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56"/>
              <w:ind w:hanging="361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sector.</w:t>
            </w:r>
          </w:p>
        </w:tc>
      </w:tr>
      <w:tr w:rsidR="003D3DD7" w14:paraId="147E5D49" w14:textId="77777777">
        <w:trPr>
          <w:trHeight w:val="395"/>
        </w:trPr>
        <w:tc>
          <w:tcPr>
            <w:tcW w:w="9624" w:type="dxa"/>
            <w:shd w:val="clear" w:color="auto" w:fill="D9D9D9"/>
          </w:tcPr>
          <w:p w14:paraId="43DD1BC0" w14:textId="77777777" w:rsidR="003D3DD7" w:rsidRDefault="003962F9">
            <w:pPr>
              <w:pStyle w:val="TableParagraph"/>
              <w:spacing w:before="50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2"/>
              </w:rPr>
              <w:t xml:space="preserve"> values:</w:t>
            </w:r>
          </w:p>
        </w:tc>
      </w:tr>
      <w:tr w:rsidR="003D3DD7" w14:paraId="02CAAB5B" w14:textId="77777777">
        <w:trPr>
          <w:trHeight w:val="3595"/>
        </w:trPr>
        <w:tc>
          <w:tcPr>
            <w:tcW w:w="9624" w:type="dxa"/>
          </w:tcPr>
          <w:p w14:paraId="4ECD6667" w14:textId="77777777" w:rsidR="003D3DD7" w:rsidRDefault="003962F9">
            <w:pPr>
              <w:pStyle w:val="TableParagraph"/>
              <w:spacing w:line="293" w:lineRule="exact"/>
            </w:pPr>
            <w:r>
              <w:rPr>
                <w:color w:val="2C2C2C"/>
              </w:rPr>
              <w:t>Our</w:t>
            </w:r>
            <w:r>
              <w:rPr>
                <w:color w:val="2C2C2C"/>
                <w:spacing w:val="-4"/>
              </w:rPr>
              <w:t xml:space="preserve"> </w:t>
            </w:r>
            <w:r>
              <w:rPr>
                <w:color w:val="2C2C2C"/>
              </w:rPr>
              <w:t>values</w:t>
            </w:r>
            <w:r>
              <w:rPr>
                <w:color w:val="2C2C2C"/>
                <w:spacing w:val="-2"/>
              </w:rPr>
              <w:t xml:space="preserve"> </w:t>
            </w:r>
            <w:r>
              <w:rPr>
                <w:color w:val="2C2C2C"/>
              </w:rPr>
              <w:t>describe</w:t>
            </w:r>
            <w:r>
              <w:rPr>
                <w:color w:val="2C2C2C"/>
                <w:spacing w:val="-4"/>
              </w:rPr>
              <w:t xml:space="preserve"> </w:t>
            </w:r>
            <w:r>
              <w:rPr>
                <w:color w:val="2C2C2C"/>
              </w:rPr>
              <w:t>what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matters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most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to</w:t>
            </w:r>
            <w:r>
              <w:rPr>
                <w:color w:val="2C2C2C"/>
                <w:spacing w:val="-4"/>
              </w:rPr>
              <w:t xml:space="preserve"> </w:t>
            </w:r>
            <w:r>
              <w:rPr>
                <w:color w:val="2C2C2C"/>
              </w:rPr>
              <w:t>us,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and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what</w:t>
            </w:r>
            <w:r>
              <w:rPr>
                <w:color w:val="2C2C2C"/>
                <w:spacing w:val="-4"/>
              </w:rPr>
              <w:t xml:space="preserve"> </w:t>
            </w:r>
            <w:r>
              <w:rPr>
                <w:color w:val="2C2C2C"/>
              </w:rPr>
              <w:t>our</w:t>
            </w:r>
            <w:r>
              <w:rPr>
                <w:color w:val="2C2C2C"/>
                <w:spacing w:val="-2"/>
              </w:rPr>
              <w:t xml:space="preserve"> </w:t>
            </w:r>
            <w:r>
              <w:rPr>
                <w:color w:val="2C2C2C"/>
              </w:rPr>
              <w:t>colleagues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should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</w:rPr>
              <w:t>expect</w:t>
            </w:r>
            <w:r>
              <w:rPr>
                <w:color w:val="2C2C2C"/>
                <w:spacing w:val="-4"/>
              </w:rPr>
              <w:t xml:space="preserve"> </w:t>
            </w:r>
            <w:r>
              <w:rPr>
                <w:color w:val="2C2C2C"/>
              </w:rPr>
              <w:t>from</w:t>
            </w:r>
            <w:r>
              <w:rPr>
                <w:color w:val="2C2C2C"/>
                <w:spacing w:val="-4"/>
              </w:rPr>
              <w:t xml:space="preserve"> </w:t>
            </w:r>
            <w:r>
              <w:rPr>
                <w:color w:val="2C2C2C"/>
              </w:rPr>
              <w:t>each</w:t>
            </w:r>
            <w:r>
              <w:rPr>
                <w:color w:val="2C2C2C"/>
                <w:spacing w:val="-3"/>
              </w:rPr>
              <w:t xml:space="preserve"> </w:t>
            </w:r>
            <w:r>
              <w:rPr>
                <w:color w:val="2C2C2C"/>
                <w:spacing w:val="-2"/>
              </w:rPr>
              <w:t>other.</w:t>
            </w:r>
          </w:p>
          <w:p w14:paraId="38DE4FB1" w14:textId="77777777" w:rsidR="003D3DD7" w:rsidRDefault="003962F9">
            <w:pPr>
              <w:pStyle w:val="TableParagraph"/>
              <w:spacing w:line="258" w:lineRule="exact"/>
              <w:rPr>
                <w:rFonts w:ascii="Calibri" w:hAnsi="Calibri"/>
              </w:rPr>
            </w:pPr>
            <w:r>
              <w:rPr>
                <w:rFonts w:ascii="Calibri" w:hAnsi="Calibri"/>
                <w:color w:val="2C2C2C"/>
              </w:rPr>
              <w:t>We’re</w:t>
            </w:r>
            <w:r>
              <w:rPr>
                <w:rFonts w:ascii="Calibri" w:hAnsi="Calibri"/>
                <w:color w:val="2C2C2C"/>
                <w:spacing w:val="2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all expected</w:t>
            </w:r>
            <w:r>
              <w:rPr>
                <w:rFonts w:ascii="Calibri" w:hAnsi="Calibri"/>
                <w:color w:val="2C2C2C"/>
                <w:spacing w:val="2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to</w:t>
            </w:r>
            <w:r>
              <w:rPr>
                <w:rFonts w:ascii="Calibri" w:hAnsi="Calibri"/>
                <w:color w:val="2C2C2C"/>
                <w:spacing w:val="1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show how</w:t>
            </w:r>
            <w:r>
              <w:rPr>
                <w:rFonts w:ascii="Calibri" w:hAnsi="Calibri"/>
                <w:color w:val="2C2C2C"/>
                <w:spacing w:val="1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we</w:t>
            </w:r>
            <w:r>
              <w:rPr>
                <w:rFonts w:ascii="Calibri" w:hAnsi="Calibri"/>
                <w:color w:val="2C2C2C"/>
                <w:spacing w:val="1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support</w:t>
            </w:r>
            <w:r>
              <w:rPr>
                <w:rFonts w:ascii="Calibri" w:hAnsi="Calibri"/>
                <w:color w:val="2C2C2C"/>
                <w:spacing w:val="2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and</w:t>
            </w:r>
            <w:r>
              <w:rPr>
                <w:rFonts w:ascii="Calibri" w:hAnsi="Calibri"/>
                <w:color w:val="2C2C2C"/>
                <w:spacing w:val="1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live</w:t>
            </w:r>
            <w:r>
              <w:rPr>
                <w:rFonts w:ascii="Calibri" w:hAnsi="Calibri"/>
                <w:color w:val="2C2C2C"/>
                <w:spacing w:val="3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up</w:t>
            </w:r>
            <w:r>
              <w:rPr>
                <w:rFonts w:ascii="Calibri" w:hAnsi="Calibri"/>
                <w:color w:val="2C2C2C"/>
                <w:spacing w:val="2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to</w:t>
            </w:r>
            <w:r>
              <w:rPr>
                <w:rFonts w:ascii="Calibri" w:hAnsi="Calibri"/>
                <w:color w:val="2C2C2C"/>
                <w:spacing w:val="1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these</w:t>
            </w:r>
            <w:r>
              <w:rPr>
                <w:rFonts w:ascii="Calibri" w:hAnsi="Calibri"/>
                <w:color w:val="2C2C2C"/>
                <w:spacing w:val="3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values</w:t>
            </w:r>
            <w:r>
              <w:rPr>
                <w:rFonts w:ascii="Calibri" w:hAnsi="Calibri"/>
                <w:color w:val="2C2C2C"/>
                <w:spacing w:val="2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in</w:t>
            </w:r>
            <w:r>
              <w:rPr>
                <w:rFonts w:ascii="Calibri" w:hAnsi="Calibri"/>
                <w:color w:val="2C2C2C"/>
                <w:spacing w:val="1"/>
              </w:rPr>
              <w:t xml:space="preserve"> </w:t>
            </w:r>
            <w:r>
              <w:rPr>
                <w:rFonts w:ascii="Calibri" w:hAnsi="Calibri"/>
                <w:color w:val="2C2C2C"/>
              </w:rPr>
              <w:t>our</w:t>
            </w:r>
            <w:r>
              <w:rPr>
                <w:rFonts w:ascii="Calibri" w:hAnsi="Calibri"/>
                <w:color w:val="2C2C2C"/>
                <w:spacing w:val="2"/>
              </w:rPr>
              <w:t xml:space="preserve"> </w:t>
            </w:r>
            <w:r>
              <w:rPr>
                <w:rFonts w:ascii="Calibri" w:hAnsi="Calibri"/>
                <w:color w:val="2C2C2C"/>
                <w:spacing w:val="-2"/>
              </w:rPr>
              <w:t>work.</w:t>
            </w:r>
          </w:p>
          <w:p w14:paraId="43A3FDB6" w14:textId="77777777" w:rsidR="003D3DD7" w:rsidRDefault="003D3DD7">
            <w:pPr>
              <w:pStyle w:val="TableParagraph"/>
              <w:spacing w:before="13"/>
              <w:ind w:left="0"/>
              <w:rPr>
                <w:b/>
                <w:sz w:val="18"/>
              </w:rPr>
            </w:pPr>
          </w:p>
          <w:p w14:paraId="054902BE" w14:textId="77777777" w:rsidR="003D3DD7" w:rsidRDefault="003962F9">
            <w:pPr>
              <w:pStyle w:val="TableParagraph"/>
              <w:spacing w:line="295" w:lineRule="exact"/>
              <w:rPr>
                <w:rFonts w:ascii="Calibri" w:hAnsi="Calibri"/>
              </w:rPr>
            </w:pPr>
            <w:r>
              <w:rPr>
                <w:b/>
              </w:rPr>
              <w:t>Create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trust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right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thing,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easy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thing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Be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honest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open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what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you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say.</w:t>
            </w:r>
          </w:p>
          <w:p w14:paraId="5CFADB69" w14:textId="77777777" w:rsidR="003D3DD7" w:rsidRDefault="003962F9">
            <w:pPr>
              <w:pStyle w:val="TableParagraph"/>
              <w:spacing w:line="276" w:lineRule="exact"/>
              <w:rPr>
                <w:rFonts w:ascii="Calibri" w:hAnsi="Calibri"/>
              </w:rPr>
            </w:pP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curious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Think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differently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Ask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questions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Keep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learning.</w:t>
            </w:r>
          </w:p>
          <w:p w14:paraId="1EC02150" w14:textId="77777777" w:rsidR="003D3DD7" w:rsidRDefault="003962F9">
            <w:pPr>
              <w:pStyle w:val="TableParagraph"/>
              <w:spacing w:line="276" w:lineRule="exact"/>
              <w:rPr>
                <w:rFonts w:ascii="Calibri" w:hAnsi="Calibri"/>
              </w:rPr>
            </w:pPr>
            <w:r>
              <w:rPr>
                <w:b/>
                <w:spacing w:val="-4"/>
              </w:rPr>
              <w:t>Make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happen</w:t>
            </w:r>
            <w:r>
              <w:rPr>
                <w:b/>
              </w:rPr>
              <w:t xml:space="preserve"> </w:t>
            </w:r>
            <w:r>
              <w:rPr>
                <w:rFonts w:ascii="Calibri" w:hAnsi="Calibri"/>
                <w:spacing w:val="-4"/>
              </w:rPr>
              <w:t>•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Own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•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•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Be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empowered.</w:t>
            </w:r>
          </w:p>
          <w:p w14:paraId="4BCACF8E" w14:textId="77777777" w:rsidR="003D3DD7" w:rsidRDefault="003962F9">
            <w:pPr>
              <w:pStyle w:val="TableParagraph"/>
              <w:spacing w:line="278" w:lineRule="exact"/>
              <w:rPr>
                <w:rFonts w:ascii="Calibri" w:hAnsi="Calibri"/>
              </w:rPr>
            </w:pPr>
            <w:r>
              <w:rPr>
                <w:b/>
              </w:rPr>
              <w:t>Achieve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things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that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matter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Deliver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results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•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Show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pride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passion.</w:t>
            </w:r>
          </w:p>
          <w:p w14:paraId="3E895E17" w14:textId="77777777" w:rsidR="003D3DD7" w:rsidRDefault="003962F9">
            <w:pPr>
              <w:pStyle w:val="TableParagraph"/>
              <w:spacing w:line="296" w:lineRule="exact"/>
            </w:pPr>
            <w:r>
              <w:rPr>
                <w:b/>
                <w:spacing w:val="-2"/>
              </w:rPr>
              <w:t xml:space="preserve">Have fun </w:t>
            </w:r>
            <w:r>
              <w:rPr>
                <w:rFonts w:ascii="Calibri" w:hAnsi="Calibri"/>
                <w:spacing w:val="-2"/>
              </w:rPr>
              <w:t>•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Enjoy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work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•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yourself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•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spacing w:val="-2"/>
              </w:rPr>
              <w:t>Stay connected.</w:t>
            </w:r>
          </w:p>
          <w:p w14:paraId="36EB7A96" w14:textId="77777777" w:rsidR="003D3DD7" w:rsidRDefault="003962F9">
            <w:pPr>
              <w:pStyle w:val="TableParagraph"/>
              <w:spacing w:before="250" w:line="228" w:lineRule="auto"/>
              <w:ind w:right="117"/>
            </w:pPr>
            <w:r>
              <w:t xml:space="preserve">We want colleagues to feel free to be themselves - </w:t>
            </w:r>
            <w:r>
              <w:rPr>
                <w:rFonts w:ascii="Calibri" w:hAnsi="Calibri"/>
              </w:rPr>
              <w:t>so we’re all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responsible for making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sure we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promote a culture of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equality, diversity and inclusion.</w:t>
            </w:r>
            <w:r>
              <w:rPr>
                <w:rFonts w:ascii="Calibri" w:hAnsi="Calibri"/>
                <w:spacing w:val="80"/>
              </w:rPr>
              <w:t xml:space="preserve"> </w:t>
            </w:r>
            <w:r>
              <w:rPr>
                <w:rFonts w:ascii="Calibri" w:hAnsi="Calibri"/>
              </w:rPr>
              <w:t>And, as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you’d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expect, we’re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responsible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 xml:space="preserve">our own </w:t>
            </w:r>
            <w:r>
              <w:t>health and safety, following our policies and doing any training needed for our roles.</w:t>
            </w:r>
          </w:p>
        </w:tc>
      </w:tr>
    </w:tbl>
    <w:p w14:paraId="341C73E3" w14:textId="77777777" w:rsidR="00053131" w:rsidRDefault="00053131"/>
    <w:sectPr w:rsidR="00053131">
      <w:pgSz w:w="11900" w:h="1685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84238"/>
    <w:multiLevelType w:val="hybridMultilevel"/>
    <w:tmpl w:val="2AFE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6CCB"/>
    <w:multiLevelType w:val="hybridMultilevel"/>
    <w:tmpl w:val="CC6829BA"/>
    <w:lvl w:ilvl="0" w:tplc="146CEA28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F6D2D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4014913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B7BA104E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4" w:tplc="BF06E5A0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 w:tplc="D9681D36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0CCEB682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4108616E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8" w:tplc="227EAA28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AF2154"/>
    <w:multiLevelType w:val="hybridMultilevel"/>
    <w:tmpl w:val="A1C22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84104"/>
    <w:multiLevelType w:val="hybridMultilevel"/>
    <w:tmpl w:val="EDAC8EDE"/>
    <w:lvl w:ilvl="0" w:tplc="8772B3E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92EFE4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BCFA4822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 w:tplc="96C6D492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9B86FDB4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5" w:tplc="AEC651BA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6" w:tplc="B7F4B01E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EF2ABA96">
      <w:numFmt w:val="bullet"/>
      <w:lvlText w:val="•"/>
      <w:lvlJc w:val="left"/>
      <w:pPr>
        <w:ind w:left="6981" w:hanging="360"/>
      </w:pPr>
      <w:rPr>
        <w:rFonts w:hint="default"/>
        <w:lang w:val="en-US" w:eastAsia="en-US" w:bidi="ar-SA"/>
      </w:rPr>
    </w:lvl>
    <w:lvl w:ilvl="8" w:tplc="A7722BE2">
      <w:numFmt w:val="bullet"/>
      <w:lvlText w:val="•"/>
      <w:lvlJc w:val="left"/>
      <w:pPr>
        <w:ind w:left="78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D94369"/>
    <w:multiLevelType w:val="hybridMultilevel"/>
    <w:tmpl w:val="93D87402"/>
    <w:lvl w:ilvl="0" w:tplc="F68295B2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D0E5858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2" w:tplc="BF6C48C8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71484AC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CE9859E6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5" w:tplc="1F72A8F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C62ADB0C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EB1C2EF8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8" w:tplc="3B56DFEE">
      <w:numFmt w:val="bullet"/>
      <w:lvlText w:val="•"/>
      <w:lvlJc w:val="left"/>
      <w:pPr>
        <w:ind w:left="78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6A4630"/>
    <w:multiLevelType w:val="hybridMultilevel"/>
    <w:tmpl w:val="D4E28EEC"/>
    <w:lvl w:ilvl="0" w:tplc="6CDCA3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D88896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824ABE98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 w:tplc="4628D0A2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54EA27D4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5" w:tplc="439877C8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6" w:tplc="D3FC04CC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62B096B4">
      <w:numFmt w:val="bullet"/>
      <w:lvlText w:val="•"/>
      <w:lvlJc w:val="left"/>
      <w:pPr>
        <w:ind w:left="6981" w:hanging="360"/>
      </w:pPr>
      <w:rPr>
        <w:rFonts w:hint="default"/>
        <w:lang w:val="en-US" w:eastAsia="en-US" w:bidi="ar-SA"/>
      </w:rPr>
    </w:lvl>
    <w:lvl w:ilvl="8" w:tplc="FC3AE666">
      <w:numFmt w:val="bullet"/>
      <w:lvlText w:val="•"/>
      <w:lvlJc w:val="left"/>
      <w:pPr>
        <w:ind w:left="785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FA64A22"/>
    <w:multiLevelType w:val="multilevel"/>
    <w:tmpl w:val="84D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1850590">
    <w:abstractNumId w:val="5"/>
  </w:num>
  <w:num w:numId="2" w16cid:durableId="358165477">
    <w:abstractNumId w:val="3"/>
  </w:num>
  <w:num w:numId="3" w16cid:durableId="255867719">
    <w:abstractNumId w:val="4"/>
  </w:num>
  <w:num w:numId="4" w16cid:durableId="1408334761">
    <w:abstractNumId w:val="1"/>
  </w:num>
  <w:num w:numId="5" w16cid:durableId="167138831">
    <w:abstractNumId w:val="6"/>
  </w:num>
  <w:num w:numId="6" w16cid:durableId="1997806955">
    <w:abstractNumId w:val="2"/>
  </w:num>
  <w:num w:numId="7" w16cid:durableId="193181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D7"/>
    <w:rsid w:val="00053131"/>
    <w:rsid w:val="000A3043"/>
    <w:rsid w:val="000C5B6C"/>
    <w:rsid w:val="00203477"/>
    <w:rsid w:val="00304C7E"/>
    <w:rsid w:val="00327799"/>
    <w:rsid w:val="003962F9"/>
    <w:rsid w:val="003D3DD7"/>
    <w:rsid w:val="005757B0"/>
    <w:rsid w:val="006443AF"/>
    <w:rsid w:val="006703EC"/>
    <w:rsid w:val="007251FD"/>
    <w:rsid w:val="007A23C3"/>
    <w:rsid w:val="008F20A5"/>
    <w:rsid w:val="00A024E1"/>
    <w:rsid w:val="00A066BB"/>
    <w:rsid w:val="00A33AFC"/>
    <w:rsid w:val="00A97C06"/>
    <w:rsid w:val="00AD154D"/>
    <w:rsid w:val="00C215D4"/>
    <w:rsid w:val="00CC0B0F"/>
    <w:rsid w:val="00E242F4"/>
    <w:rsid w:val="00EE3FD1"/>
    <w:rsid w:val="14FDD766"/>
    <w:rsid w:val="209B1C89"/>
    <w:rsid w:val="20B83FFA"/>
    <w:rsid w:val="22C04350"/>
    <w:rsid w:val="4DC96485"/>
    <w:rsid w:val="7B61E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C923"/>
  <w15:docId w15:val="{1F548E95-CA51-4A95-BE64-E1502E16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" w:eastAsia="Source Sans 3" w:hAnsi="Source Sans 3" w:cs="Source Sans 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1"/>
      <w:ind w:left="113"/>
    </w:pPr>
    <w:rPr>
      <w:b/>
      <w:bCs/>
      <w:sz w:val="44"/>
      <w:szCs w:val="44"/>
    </w:rPr>
  </w:style>
  <w:style w:type="paragraph" w:styleId="ListParagraph">
    <w:name w:val="List Paragraph"/>
    <w:aliases w:val="numbered,List Paragraph1,List Paragraph Char Char,Equipment,List Paragraph11,List Paragraph2,lp1,Number_1,SGLText List Paragraph,new,b1,Colorful List - Accent 11,Normal Sentence,List Paragraph111,List 1 Paragraph,Table Txt,Headding 3,列出段落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ListParagraphChar">
    <w:name w:val="List Paragraph Char"/>
    <w:aliases w:val="numbered Char,List Paragraph1 Char,List Paragraph Char Char Char,Equipment Char,List Paragraph11 Char,List Paragraph2 Char,lp1 Char,Number_1 Char,SGLText List Paragraph Char,new Char,b1 Char,Colorful List - Accent 11 Char,列出段落 Char"/>
    <w:basedOn w:val="DefaultParagraphFont"/>
    <w:link w:val="ListParagraph"/>
    <w:uiPriority w:val="34"/>
    <w:qFormat/>
    <w:locked/>
    <w:rsid w:val="007A23C3"/>
    <w:rPr>
      <w:rFonts w:ascii="Source Sans 3" w:eastAsia="Source Sans 3" w:hAnsi="Source Sans 3" w:cs="Source Sans 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3875</Characters>
  <Application>Microsoft Office Word</Application>
  <DocSecurity>4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Joanne Smith</cp:lastModifiedBy>
  <cp:revision>14</cp:revision>
  <dcterms:created xsi:type="dcterms:W3CDTF">2023-05-05T17:41:00Z</dcterms:created>
  <dcterms:modified xsi:type="dcterms:W3CDTF">2024-04-03T22:40:00Z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2023-05-05T00:00:00Z</vt:filetime>
  </property>
  <property fmtid="{D5CDD505-2E9C-101B-9397-08002B2CF9AE}" pid="5" name="Producer">
    <vt:lpwstr>Microsoft® Word for Microsoft 365</vt:lpwstr>
  </property>
</Properties>
</file>